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0A69" w14:textId="77777777" w:rsidR="004A542C" w:rsidRDefault="004A542C">
      <w:pPr>
        <w:rPr>
          <w:rFonts w:ascii="Arial" w:eastAsia="Calibri-Bold" w:hAnsi="Arial" w:cs="Arial"/>
          <w:b/>
          <w:bCs/>
          <w:color w:val="000000"/>
          <w:lang w:bidi="ar"/>
        </w:rPr>
      </w:pPr>
    </w:p>
    <w:p w14:paraId="7E7B0A6A" w14:textId="77777777" w:rsidR="004A542C" w:rsidRDefault="004A542C">
      <w:pPr>
        <w:rPr>
          <w:rFonts w:ascii="Arial" w:eastAsia="Calibri-Bold" w:hAnsi="Arial" w:cs="Arial"/>
          <w:b/>
          <w:bCs/>
          <w:color w:val="000000"/>
          <w:lang w:bidi="ar"/>
        </w:rPr>
      </w:pPr>
    </w:p>
    <w:p w14:paraId="7E7B0A6B" w14:textId="77777777" w:rsidR="004A542C" w:rsidRDefault="004A542C">
      <w:pPr>
        <w:rPr>
          <w:rFonts w:ascii="Arial" w:eastAsia="Calibri-Bold" w:hAnsi="Arial" w:cs="Arial"/>
          <w:b/>
          <w:bCs/>
          <w:color w:val="000000"/>
          <w:lang w:bidi="ar"/>
        </w:rPr>
      </w:pPr>
    </w:p>
    <w:p w14:paraId="7E7B0A6C" w14:textId="77777777" w:rsidR="004A542C" w:rsidRDefault="00A95A3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Inciso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C) ii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Configuración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de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política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de firewall para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bloqueo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de sitios de alto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riesgo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.</w:t>
      </w:r>
    </w:p>
    <w:p w14:paraId="7E7B0A6D" w14:textId="77777777" w:rsidR="004A542C" w:rsidRDefault="00A95A3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E7B0A73" wp14:editId="7E7B0A74">
            <wp:simplePos x="0" y="0"/>
            <wp:positionH relativeFrom="column">
              <wp:posOffset>-295275</wp:posOffset>
            </wp:positionH>
            <wp:positionV relativeFrom="paragraph">
              <wp:posOffset>60325</wp:posOffset>
            </wp:positionV>
            <wp:extent cx="6187440" cy="2931160"/>
            <wp:effectExtent l="0" t="0" r="381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7B0A6E" w14:textId="77777777" w:rsidR="004A542C" w:rsidRDefault="004A542C">
      <w:pPr>
        <w:rPr>
          <w:rFonts w:ascii="Arial" w:hAnsi="Arial" w:cs="Arial"/>
        </w:rPr>
      </w:pPr>
    </w:p>
    <w:p w14:paraId="7E7B0A6F" w14:textId="77777777" w:rsidR="004A542C" w:rsidRDefault="004A542C">
      <w:pPr>
        <w:rPr>
          <w:rFonts w:ascii="Arial" w:hAnsi="Arial" w:cs="Arial"/>
        </w:rPr>
      </w:pPr>
    </w:p>
    <w:p w14:paraId="7E7B0A70" w14:textId="77777777" w:rsidR="004A542C" w:rsidRDefault="00A95A3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Inciso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C) iii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Trafico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de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paquetes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encriptado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por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VPN entre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estaciones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y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el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 xml:space="preserve"> </w:t>
      </w:r>
      <w:proofErr w:type="spellStart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corporativo</w:t>
      </w:r>
      <w:proofErr w:type="spellEnd"/>
      <w:r>
        <w:rPr>
          <w:rFonts w:ascii="Arial" w:eastAsia="Calibri-Bold" w:hAnsi="Arial" w:cs="Arial"/>
          <w:b/>
          <w:bCs/>
          <w:color w:val="000000"/>
          <w:sz w:val="22"/>
          <w:szCs w:val="22"/>
          <w:lang w:bidi="ar"/>
        </w:rPr>
        <w:t>.</w:t>
      </w:r>
    </w:p>
    <w:p w14:paraId="7E7B0A71" w14:textId="77777777" w:rsidR="004A542C" w:rsidRDefault="00A95A3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7B0A75" wp14:editId="7E7B0A76">
            <wp:simplePos x="0" y="0"/>
            <wp:positionH relativeFrom="column">
              <wp:posOffset>-409575</wp:posOffset>
            </wp:positionH>
            <wp:positionV relativeFrom="paragraph">
              <wp:posOffset>88900</wp:posOffset>
            </wp:positionV>
            <wp:extent cx="6321425" cy="2997835"/>
            <wp:effectExtent l="0" t="0" r="3175" b="1206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142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7B0A72" w14:textId="77777777" w:rsidR="004A542C" w:rsidRDefault="004A542C">
      <w:pPr>
        <w:rPr>
          <w:rFonts w:ascii="Arial" w:hAnsi="Arial" w:cs="Arial"/>
        </w:rPr>
      </w:pPr>
    </w:p>
    <w:sectPr w:rsidR="004A542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AC3D9D"/>
    <w:rsid w:val="00115633"/>
    <w:rsid w:val="004A542C"/>
    <w:rsid w:val="00A95A35"/>
    <w:rsid w:val="31A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B0A69"/>
  <w15:docId w15:val="{B48857F2-D88D-44BB-936B-4D108EB8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jcuevas</dc:creator>
  <cp:lastModifiedBy>Rosa Concepcion Pizaña Torres</cp:lastModifiedBy>
  <cp:revision>2</cp:revision>
  <dcterms:created xsi:type="dcterms:W3CDTF">2025-10-16T16:50:00Z</dcterms:created>
  <dcterms:modified xsi:type="dcterms:W3CDTF">2025-10-16T16:50:00Z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746AEAE135834B84AA626657D363DCF3_11</vt:lpwstr>
  </property>
</Properties>
</file>