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/>
        <w:pBdr>
          <w:bottom w:val="single" w:sz="8" w:space="1" w:color="B9D1EE"/>
        </w:pBdr>
      </w:pPr>
    </w:p>
    <w:p>
      <w:pPr>
        <w:pStyle w:val="Heading1"/>
        <w:spacing w:before="160" w:after="80"/>
      </w:pPr>
      <w:r>
        <w:t>1. DATOS DE LA SOLICITUD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Folio de solicitud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Solicitante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Área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Software de propósito general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☐ Ofimática  ☐ Base de datos  ☐ Diseño  ☐ Navegador  ☐ Herramienta técnica  ☐ Otro</w:t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Tipo de solicitud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☐ Cambio    ☐ Macro    ☐ Script    ☐ Complemento    ☐ Conector    ☐ Excepción temporal</w:t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Fecha de solicitud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Periodo de vigencia requerido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</w:tbl>
    <w:p>
      <w:pPr>
        <w:pStyle w:val="Heading1"/>
        <w:spacing w:before="160" w:after="80"/>
      </w:pPr>
      <w:r>
        <w:t>2. JUSTIFICACIÓN Y ANÁLISIS DE RIESGO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Descripción del cambio / excepción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Justificación de negocio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Información que procesará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Sistemas o datos impactados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Riesgos identificados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Controles compensatorios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</w:tbl>
    <w:p>
      <w:pPr>
        <w:pStyle w:val="Heading1"/>
        <w:spacing w:before="160" w:after="80"/>
      </w:pPr>
      <w:r>
        <w:t>3. VALIDACIÓN TÉCNICA Y AUTORIZACIÓN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3360"/>
        <w:gridCol w:w="3360"/>
        <w:gridCol w:w="3360"/>
      </w:tblGrid>
      <w:tr>
        <w:tc>
          <w:tcPr>
            <w:tcW w:type="dxa" w:w="3600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Criterio</w:t>
            </w:r>
          </w:p>
        </w:tc>
        <w:tc>
          <w:tcPr>
            <w:tcW w:type="dxa" w:w="2592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Resultado</w:t>
            </w:r>
          </w:p>
        </w:tc>
        <w:tc>
          <w:tcPr>
            <w:tcW w:type="dxa" w:w="417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Evidencia / comentario</w:t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No expone credenciales o secretos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Cumple  ☐ No cumple  ☐ N/A</w:t>
            </w:r>
          </w:p>
        </w:tc>
        <w:tc>
          <w:tcPr>
            <w:tcW w:type="dxa" w:w="417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No procesa información sensible sin protección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Cumple  ☐ No cumple  ☐ N/A</w:t>
            </w:r>
          </w:p>
        </w:tc>
        <w:tc>
          <w:tcPr>
            <w:tcW w:type="dxa" w:w="417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No omite controles de seguridad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Cumple  ☐ No cumple  ☐ N/A</w:t>
            </w:r>
          </w:p>
        </w:tc>
        <w:tc>
          <w:tcPr>
            <w:tcW w:type="dxa" w:w="417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Cuenta con respaldo o reversa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Cumple  ☐ No cumple  ☐ N/A</w:t>
            </w:r>
          </w:p>
        </w:tc>
        <w:tc>
          <w:tcPr>
            <w:tcW w:type="dxa" w:w="417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Cuenta con autorización del responsable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Cumple  ☐ No cumple  ☐ N/A</w:t>
            </w:r>
          </w:p>
        </w:tc>
        <w:tc>
          <w:tcPr>
            <w:tcW w:type="dxa" w:w="417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Dictamen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☐ Autorizado    ☐ Autorizado con restricciones    ☐ Rechazado</w:t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Restricciones / vigencia / condiciones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3360"/>
        <w:gridCol w:w="3360"/>
        <w:gridCol w:w="3360"/>
      </w:tblGrid>
      <w:tr>
        <w:tc>
          <w:tcPr>
            <w:tcW w:type="dxa" w:w="3456"/>
            <w:tcBorders>
              <w:top w:val="single" w:sz="6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sz w:val="15"/>
              </w:rPr>
              <w:t>Solicitante</w:t>
            </w:r>
          </w:p>
        </w:tc>
        <w:tc>
          <w:tcPr>
            <w:tcW w:type="dxa" w:w="3456"/>
            <w:tcBorders>
              <w:top w:val="single" w:sz="6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sz w:val="15"/>
              </w:rPr>
              <w:t>Responsable de TI</w:t>
            </w:r>
          </w:p>
        </w:tc>
        <w:tc>
          <w:tcPr>
            <w:tcW w:type="dxa" w:w="3456"/>
            <w:tcBorders>
              <w:top w:val="single" w:sz="6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sz w:val="15"/>
              </w:rPr>
              <w:t>Seguridad de la Información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800" w:right="1080" w:bottom="1008" w:left="1080" w:header="216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i w:val="0"/>
        <w:color w:val="646464"/>
        <w:sz w:val="14"/>
      </w:rPr>
      <w:t>Documento controlado de SENDERO FUEL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ook w:firstColumn="1" w:firstRow="1" w:lastColumn="0" w:lastRow="0" w:noHBand="0" w:noVBand="1" w:val="04A0"/>
      <w:tblLayout w:type="fixed"/>
    </w:tblPr>
    <w:tblGrid>
      <w:gridCol w:w="2074"/>
      <w:gridCol w:w="2074"/>
      <w:gridCol w:w="2074"/>
      <w:gridCol w:w="2074"/>
      <w:gridCol w:w="2074"/>
    </w:tblGrid>
    <w:tr>
      <w:tc>
        <w:tcPr>
          <w:tcW w:type="dxa" w:w="2376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/>
              <w:i w:val="0"/>
              <w:sz w:val="17"/>
            </w:rPr>
            <w:t>FO-SF-0100</w:t>
          </w:r>
        </w:p>
      </w:tc>
      <w:tc>
        <w:tcPr>
          <w:tcW w:type="dxa" w:w="6264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/>
              <w:i w:val="0"/>
              <w:sz w:val="16"/>
            </w:rPr>
            <w:t>Solicitud y autorización de cambio o excepción en software de propósito general</w:t>
          </w:r>
        </w:p>
      </w:tc>
      <w:tc>
        <w:tcPr>
          <w:tcW w:type="dxa" w:w="1800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384048" cy="9601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96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  <w:tr>
      <w:tc>
        <w:tcPr>
          <w:tcW w:type="dxa" w:w="2376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Emisión: 15/05/2026</w:t>
          </w:r>
        </w:p>
      </w:tc>
      <w:tc>
        <w:tcPr>
          <w:tcW w:type="dxa" w:w="2088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Revisión: 15/05/2026</w:t>
          </w:r>
        </w:p>
      </w:tc>
      <w:tc>
        <w:tcPr>
          <w:tcW w:type="dxa" w:w="2088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Versión: 1</w:t>
          </w:r>
        </w:p>
      </w:tc>
      <w:tc>
        <w:tcPr>
          <w:tcW w:type="dxa" w:w="2088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Formato</w:t>
          </w:r>
        </w:p>
      </w:tc>
      <w:tc>
        <w:tcPr>
          <w:tcW w:type="dxa" w:w="1800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after="0" w:before="0"/>
          </w:pPr>
        </w:p>
      </w:tc>
    </w:tr>
    <w:tr>
      <w:tc>
        <w:tcPr>
          <w:tcW w:type="dxa" w:w="8640"/>
          <w:gridSpan w:val="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left"/>
          </w:pPr>
          <w:r>
            <w:rPr>
              <w:rFonts w:ascii="Calibri" w:hAnsi="Calibri" w:eastAsia="Calibri"/>
              <w:b w:val="0"/>
              <w:i w:val="0"/>
              <w:sz w:val="15"/>
            </w:rPr>
            <w:t>Área: TECNOLOGÍAS DE LA INFORMACIÓN</w:t>
          </w:r>
        </w:p>
      </w:tc>
      <w:tc>
        <w:tcPr>
          <w:tcW w:type="dxa" w:w="180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/>
              <w:i w:val="0"/>
              <w:sz w:val="15"/>
            </w:rPr>
            <w:t>SENDERO FUEL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6262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C70C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3C70C8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