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26"/>
        <w:gridCol w:w="2926"/>
        <w:gridCol w:w="2926"/>
        <w:gridCol w:w="2926"/>
        <w:gridCol w:w="2926"/>
      </w:tblGrid>
      <w:tr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0"/>
              </w:rPr>
              <w:t>FO-SF-0084</w:t>
            </w:r>
          </w:p>
        </w:tc>
        <w:tc>
          <w:tcPr>
            <w:tcW w:type="dxa" w:w="8778"/>
            <w:gridSpan w:val="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1"/>
              </w:rPr>
              <w:t>REGISTRO MAESTRO DE RESPALDOS</w:t>
            </w:r>
          </w:p>
        </w:tc>
        <w:tc>
          <w:tcPr>
            <w:tcW w:type="dxa" w:w="2926"/>
            <w:vMerge w:val="restart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28"/>
              </w:rPr>
              <w:t>SENDERO</w:t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28"/>
              </w:rPr>
              <w:t>FUEL</w:t>
            </w:r>
          </w:p>
        </w:tc>
      </w:tr>
      <w:tr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Emisión:</w:t>
              <w:br/>
              <w:t>___/___/______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Revisión:</w:t>
              <w:br/>
              <w:t>___/___/______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Versión: 1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Formato</w:t>
            </w:r>
          </w:p>
        </w:tc>
        <w:tc>
          <w:tcPr>
            <w:tcW w:type="dxa" w:w="2926"/>
            <w:vMerge/>
          </w:tcPr>
          <w:p/>
        </w:tc>
      </w:tr>
      <w:tr>
        <w:tc>
          <w:tcPr>
            <w:tcW w:type="dxa" w:w="11704"/>
            <w:gridSpan w:val="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TI / SEGURIDAD DE LA INFORMACIÓN</w:t>
            </w:r>
          </w:p>
        </w:tc>
        <w:tc>
          <w:tcPr>
            <w:tcW w:type="dxa" w:w="2926"/>
            <w:vMerge/>
          </w:tcPr>
          <w:p/>
        </w:tc>
      </w:tr>
    </w:tbl>
    <w:p/>
    <w:p>
      <w:pPr>
        <w:spacing w:before="100" w:after="60"/>
      </w:pPr>
      <w:r>
        <w:rPr>
          <w:rFonts w:ascii="Aptos" w:hAnsi="Aptos" w:eastAsia="Aptos"/>
          <w:b/>
          <w:color w:val="365F91"/>
          <w:sz w:val="33"/>
        </w:rPr>
        <w:t>1. REGISTRO MAESTRO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63"/>
        <w:gridCol w:w="1463"/>
        <w:gridCol w:w="1463"/>
        <w:gridCol w:w="1463"/>
        <w:gridCol w:w="1463"/>
        <w:gridCol w:w="1463"/>
        <w:gridCol w:w="1463"/>
        <w:gridCol w:w="1463"/>
        <w:gridCol w:w="1463"/>
        <w:gridCol w:w="1463"/>
      </w:tblGrid>
      <w:tr>
        <w:trPr>
          <w:tblHeader w:val="true"/>
        </w:trPr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Sistema / activo / herramienta</w:t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Clasificación</w:t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Frecuencia</w:t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Tipo de respaldo</w:t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Medio autorizado</w:t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Ubicación principal</w:t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Ubicación externa</w:t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Retención</w:t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Responsable</w:t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Observaciones</w:t>
            </w:r>
          </w:p>
        </w:tc>
      </w:tr>
      <w:tr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</w:tbl>
    <w:p/>
    <w:p>
      <w:pPr>
        <w:spacing w:before="0" w:after="0"/>
      </w:pPr>
      <w:r>
        <w:rPr>
          <w:rFonts w:ascii="Aptos" w:hAnsi="Aptos" w:eastAsia="Aptos"/>
          <w:b w:val="0"/>
          <w:color w:val="7F7F7F"/>
          <w:sz w:val="18"/>
        </w:rPr>
        <w:t>Registrar aquí todo sistema, activo o herramienta sujeto a respaldo y sus parámetros de operación.</w:t>
      </w:r>
    </w:p>
    <w:sectPr w:rsidR="00FC693F" w:rsidRPr="0006063C" w:rsidSect="00034616">
      <w:footerReference w:type="default" r:id="rId9"/>
      <w:pgSz w:w="15840" w:h="12240" w:orient="landscape"/>
      <w:pgMar w:top="605" w:right="605" w:bottom="605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8B8B8B"/>
        <w:sz w:val="17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