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72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8C8C8C"/>
          <w:left w:val="single" w:sz="12" w:space="0" w:color="8C8C8C"/>
          <w:bottom w:val="single" w:sz="12" w:space="0" w:color="8C8C8C"/>
          <w:right w:val="single" w:sz="12" w:space="0" w:color="8C8C8C"/>
          <w:insideH w:val="single" w:sz="12" w:space="0" w:color="8C8C8C"/>
          <w:insideV w:val="single" w:sz="12" w:space="0" w:color="8C8C8C"/>
        </w:tblBorders>
      </w:tblPr>
      <w:tblGrid>
        <w:gridCol w:w="2264"/>
        <w:gridCol w:w="2264"/>
        <w:gridCol w:w="2264"/>
        <w:gridCol w:w="2264"/>
        <w:gridCol w:w="2264"/>
      </w:tblGrid>
      <w:tr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6"/>
              </w:rPr>
              <w:t>FO-SF-0058</w:t>
            </w:r>
          </w:p>
        </w:tc>
        <w:tc>
          <w:tcPr>
            <w:tcW w:type="dxa" w:w="6264"/>
            <w:gridSpan w:val="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6"/>
              </w:rPr>
              <w:t>REGISTRO MAESTRO DE ACCESOS AL</w:t>
              <w:br/>
              <w:t>CÓDIGO FUENTE</w:t>
            </w:r>
          </w:p>
        </w:tc>
        <w:tc>
          <w:tcPr>
            <w:tcW w:type="dxa" w:w="2520"/>
            <w:vMerge w:val="restart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25809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58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 w:eastAsia="Calibri"/>
                <w:b/>
                <w:sz w:val="30"/>
              </w:rPr>
              <w:t>SENDERO FUEL</w:t>
            </w:r>
          </w:p>
        </w:tc>
      </w:tr>
      <w:tr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Emisión: 8/4/2026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Revisión: 8/4/2026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Versión: 1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Formato</w:t>
            </w:r>
          </w:p>
        </w:tc>
        <w:tc>
          <w:tcPr>
            <w:tcW w:type="dxa" w:w="2520"/>
            <w:vMerge/>
          </w:tcPr>
          <w:p/>
        </w:tc>
      </w:tr>
      <w:tr>
        <w:tc>
          <w:tcPr>
            <w:tcW w:type="dxa" w:w="8352"/>
            <w:gridSpan w:val="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1"/>
              </w:rPr>
              <w:t>Área: TI / DESARROLLO / SEGURIDAD DE LA INFORMACIÓN</w:t>
            </w:r>
          </w:p>
        </w:tc>
        <w:tc>
          <w:tcPr>
            <w:tcW w:type="dxa" w:w="2520"/>
            <w:vMerge/>
          </w:tcPr>
          <w:p/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1. CONTROL GENERAL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16"/>
        <w:gridCol w:w="5616"/>
      </w:tblGrid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Periodo de revisión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Responsable del registro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Área responsable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TI / DESARROLLO / SEGURIDAD DE LA INFORMACIÓN</w:t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Última actualización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2. REGISTRO MAESTRO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4"/>
        <w:gridCol w:w="1404"/>
        <w:gridCol w:w="1404"/>
        <w:gridCol w:w="1404"/>
        <w:gridCol w:w="1404"/>
        <w:gridCol w:w="1404"/>
        <w:gridCol w:w="1404"/>
        <w:gridCol w:w="1404"/>
      </w:tblGrid>
      <w:tr>
        <w:trPr>
          <w:tblHeader w:val="true"/>
        </w:trP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Folio</w:t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Fecha</w:t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Usuario / cuenta</w:t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Repositorio / proyecto</w:t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Nivel de acceso</w:t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Vigencia</w:t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Estatus</w:t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Observaciones</w:t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979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40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4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9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3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6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before="0" w:after="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3744"/>
      </w:tblGrid>
      <w:tr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Elabora</w:t>
            </w:r>
          </w:p>
        </w:tc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Revisa</w:t>
            </w:r>
          </w:p>
        </w:tc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Autoriza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403" w:right="504" w:bottom="403" w:left="504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/>
        <w:b w:val="0"/>
        <w:color w:val="787878"/>
        <w:sz w:val="18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