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0" w:space="0" w:color="7F7F7F"/>
          <w:left w:val="single" w:sz="10" w:space="0" w:color="7F7F7F"/>
          <w:bottom w:val="single" w:sz="10" w:space="0" w:color="7F7F7F"/>
          <w:right w:val="single" w:sz="10" w:space="0" w:color="7F7F7F"/>
          <w:insideH w:val="single" w:sz="10" w:space="0" w:color="7F7F7F"/>
          <w:insideV w:val="single" w:sz="10" w:space="0" w:color="7F7F7F"/>
        </w:tblBorders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1944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21"/>
              </w:rPr>
              <w:t>FO-SF-0056</w:t>
            </w:r>
          </w:p>
        </w:tc>
        <w:tc>
          <w:tcPr>
            <w:tcW w:type="dxa" w:w="5976"/>
            <w:gridSpan w:val="3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21"/>
              </w:rPr>
              <w:t>BITÁCORA DE USO Y CIERRE DE HERRAMIENTA QUE PUEDE OMITIR CONTROLES DE SEGURIDAD</w:t>
            </w:r>
          </w:p>
        </w:tc>
        <w:tc>
          <w:tcPr>
            <w:tcW w:type="dxa" w:w="2376"/>
            <w:vMerge w:val="restart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188720" cy="33552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3355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Calibri" w:hAnsi="Calibri" w:eastAsia="Calibri"/>
                <w:b/>
                <w:sz w:val="22"/>
              </w:rPr>
              <w:t>SENDERO FUEL</w:t>
            </w:r>
          </w:p>
        </w:tc>
      </w:tr>
      <w:tr>
        <w:tc>
          <w:tcPr>
            <w:tcW w:type="dxa" w:w="1944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Emisión: ____/____/______</w:t>
            </w:r>
          </w:p>
        </w:tc>
        <w:tc>
          <w:tcPr>
            <w:tcW w:type="dxa" w:w="2088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Revisión: ____/____/______</w:t>
            </w:r>
          </w:p>
        </w:tc>
        <w:tc>
          <w:tcPr>
            <w:tcW w:type="dxa" w:w="1944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Versión: 1</w:t>
            </w:r>
          </w:p>
        </w:tc>
        <w:tc>
          <w:tcPr>
            <w:tcW w:type="dxa" w:w="1944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Formato</w:t>
            </w:r>
          </w:p>
        </w:tc>
        <w:tc>
          <w:tcPr>
            <w:tcW w:type="dxa" w:w="2376"/>
            <w:vMerge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/>
        </w:tc>
      </w:tr>
      <w:tr>
        <w:tc>
          <w:tcPr>
            <w:tcW w:type="dxa" w:w="7920"/>
            <w:gridSpan w:val="4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Área: TI / SEGURIDAD DE LA INFORMACIÓN</w:t>
            </w:r>
          </w:p>
        </w:tc>
        <w:tc>
          <w:tcPr>
            <w:tcW w:type="dxa" w:w="2376"/>
            <w:vMerge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/>
        </w:tc>
      </w:tr>
    </w:tbl>
    <w:p>
      <w:pPr>
        <w:spacing w:after="40"/>
      </w:pPr>
    </w:p>
    <w:p>
      <w:pPr>
        <w:spacing w:before="120" w:after="80"/>
      </w:pPr>
      <w:r>
        <w:rPr>
          <w:rFonts w:ascii="Calibri" w:hAnsi="Calibri" w:eastAsia="Calibri"/>
          <w:b/>
          <w:color w:val="5B9BD5"/>
          <w:sz w:val="24"/>
        </w:rPr>
        <w:t>1. DATOS DEL USO AUTORIZADO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</w:tblPr>
      <w:tblGrid>
        <w:gridCol w:w="5328"/>
        <w:gridCol w:w="5328"/>
      </w:tblGrid>
      <w:tr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Folio relacionado</w:t>
            </w:r>
          </w:p>
        </w:tc>
        <w:tc>
          <w:tcPr>
            <w:tcW w:type="dxa" w:w="669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Fecha y hora de inicio</w:t>
            </w:r>
          </w:p>
        </w:tc>
        <w:tc>
          <w:tcPr>
            <w:tcW w:type="dxa" w:w="669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Fecha y hora de término</w:t>
            </w:r>
          </w:p>
        </w:tc>
        <w:tc>
          <w:tcPr>
            <w:tcW w:type="dxa" w:w="669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Herramienta / versión</w:t>
            </w:r>
          </w:p>
        </w:tc>
        <w:tc>
          <w:tcPr>
            <w:tcW w:type="dxa" w:w="669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Operador responsable</w:t>
            </w:r>
          </w:p>
        </w:tc>
        <w:tc>
          <w:tcPr>
            <w:tcW w:type="dxa" w:w="669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Ambiente / activos objetivo</w:t>
            </w:r>
          </w:p>
        </w:tc>
        <w:tc>
          <w:tcPr>
            <w:tcW w:type="dxa" w:w="669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Cuenta utilizada</w:t>
            </w:r>
          </w:p>
        </w:tc>
        <w:tc>
          <w:tcPr>
            <w:tcW w:type="dxa" w:w="669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</w:r>
          </w:p>
        </w:tc>
      </w:tr>
    </w:tbl>
    <w:p>
      <w:pPr>
        <w:spacing w:before="120" w:after="80"/>
      </w:pPr>
      <w:r>
        <w:rPr>
          <w:rFonts w:ascii="Calibri" w:hAnsi="Calibri" w:eastAsia="Calibri"/>
          <w:b/>
          <w:color w:val="5B9BD5"/>
          <w:sz w:val="24"/>
        </w:rPr>
        <w:t>2. EJECUCIÓN Y CONTROLES APLICADOS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</w:tblPr>
      <w:tblGrid>
        <w:gridCol w:w="5328"/>
        <w:gridCol w:w="5328"/>
      </w:tblGrid>
      <w:tr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8"/>
              </w:rPr>
              <w:t>Actividad realizada</w:t>
            </w:r>
          </w:p>
        </w:tc>
        <w:tc>
          <w:tcPr>
            <w:tcW w:type="dxa" w:w="669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8"/>
              </w:rPr>
              <w:t>Acciones ejecutadas</w:t>
            </w:r>
          </w:p>
        </w:tc>
        <w:tc>
          <w:tcPr>
            <w:tcW w:type="dxa" w:w="669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8"/>
              </w:rPr>
              <w:t>Controles compensatorios aplicados</w:t>
            </w:r>
          </w:p>
        </w:tc>
        <w:tc>
          <w:tcPr>
            <w:tcW w:type="dxa" w:w="669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8"/>
              </w:rPr>
              <w:t>☐ Monitoreo   ☐ Ventana controlada   ☐ MFA   ☐ Restricción por IP   ☐ Respaldo previo</w:t>
            </w:r>
          </w:p>
        </w:tc>
      </w:tr>
      <w:tr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8"/>
              </w:rPr>
              <w:t>Hallazgos / resultados</w:t>
            </w:r>
          </w:p>
        </w:tc>
        <w:tc>
          <w:tcPr>
            <w:tcW w:type="dxa" w:w="669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8"/>
              </w:rPr>
              <w:t>Resultado</w:t>
            </w:r>
          </w:p>
        </w:tc>
        <w:tc>
          <w:tcPr>
            <w:tcW w:type="dxa" w:w="669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8"/>
              </w:rPr>
              <w:t>☐ Exitoso   ☐ Parcial   ☐ Con incidencia</w:t>
            </w:r>
          </w:p>
        </w:tc>
      </w:tr>
      <w:tr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8"/>
              </w:rPr>
              <w:t>Incidencia / afectación, si aplica</w:t>
            </w:r>
          </w:p>
        </w:tc>
        <w:tc>
          <w:tcPr>
            <w:tcW w:type="dxa" w:w="669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8"/>
              </w:rPr>
            </w:r>
          </w:p>
        </w:tc>
      </w:tr>
    </w:tbl>
    <w:p>
      <w:pPr>
        <w:spacing w:before="120" w:after="80"/>
      </w:pPr>
      <w:r>
        <w:rPr>
          <w:rFonts w:ascii="Calibri" w:hAnsi="Calibri" w:eastAsia="Calibri"/>
          <w:b/>
          <w:color w:val="5B9BD5"/>
          <w:sz w:val="24"/>
        </w:rPr>
        <w:t>3. VALIDACIÓN DE CIERRE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</w:tblPr>
      <w:tblGrid>
        <w:gridCol w:w="10656"/>
      </w:tblGrid>
      <w:tr>
        <w:tc>
          <w:tcPr>
            <w:tcW w:type="dxa" w:w="10512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20" w:before="0"/>
            </w:pPr>
            <w:r/>
            <w:r>
              <w:rPr>
                <w:rFonts w:ascii="Calibri" w:hAnsi="Calibri" w:eastAsia="Calibri"/>
                <w:sz w:val="20"/>
              </w:rPr>
              <w:t>☐ Se retiraron accesos o privilegios temporales</w:t>
            </w:r>
          </w:p>
          <w:p>
            <w:pPr>
              <w:spacing w:after="20" w:before="0"/>
            </w:pPr>
            <w:r>
              <w:rPr>
                <w:rFonts w:ascii="Calibri" w:hAnsi="Calibri" w:eastAsia="Calibri"/>
                <w:sz w:val="20"/>
              </w:rPr>
              <w:t>☐ Se deshabilitó o retiró la herramienta, cuando aplica</w:t>
            </w:r>
          </w:p>
          <w:p>
            <w:pPr>
              <w:spacing w:after="20" w:before="0"/>
            </w:pPr>
            <w:r>
              <w:rPr>
                <w:rFonts w:ascii="Calibri" w:hAnsi="Calibri" w:eastAsia="Calibri"/>
                <w:sz w:val="20"/>
              </w:rPr>
              <w:t>☐ Se verificó que no quedaron configuraciones residuales</w:t>
            </w:r>
          </w:p>
          <w:p>
            <w:pPr>
              <w:spacing w:after="20" w:before="0"/>
            </w:pPr>
            <w:r>
              <w:rPr>
                <w:rFonts w:ascii="Calibri" w:hAnsi="Calibri" w:eastAsia="Calibri"/>
                <w:sz w:val="20"/>
              </w:rPr>
              <w:t>☐ Se actualizó el registro maestro independiente</w:t>
            </w:r>
          </w:p>
          <w:p>
            <w:pPr>
              <w:spacing w:after="20" w:before="0"/>
            </w:pPr>
            <w:r>
              <w:rPr>
                <w:rFonts w:ascii="Calibri" w:hAnsi="Calibri" w:eastAsia="Calibri"/>
                <w:sz w:val="20"/>
              </w:rPr>
              <w:t>☐ Se notificó el cierre a Seguridad de la Información</w:t>
            </w:r>
          </w:p>
          <w:p>
            <w:pPr>
              <w:spacing w:after="20" w:before="0"/>
            </w:pPr>
            <w:r>
              <w:rPr>
                <w:rFonts w:ascii="Calibri" w:hAnsi="Calibri" w:eastAsia="Calibri"/>
                <w:sz w:val="20"/>
              </w:rPr>
              <w:t>☐ Se integró evidencia técnica y administrativa</w:t>
            </w:r>
          </w:p>
        </w:tc>
      </w:tr>
    </w:tbl>
    <w:p>
      <w:pPr>
        <w:spacing w:before="120" w:after="80"/>
      </w:pPr>
      <w:r>
        <w:rPr>
          <w:rFonts w:ascii="Calibri" w:hAnsi="Calibri" w:eastAsia="Calibri"/>
          <w:b/>
          <w:color w:val="5B9BD5"/>
          <w:sz w:val="24"/>
        </w:rPr>
        <w:t>4. OBSERVACIONES FINALES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</w:tblPr>
      <w:tblGrid>
        <w:gridCol w:w="10656"/>
      </w:tblGrid>
      <w:tr>
        <w:tc>
          <w:tcPr>
            <w:tcW w:type="dxa" w:w="10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sz w:val="20"/>
              </w:rPr>
              <w:t>Comentarios del uso autorizado, resultados obtenidos y cierre del evento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  <w:t>________________________________________________________________________________________________________________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  <w:t>________________________________________________________________________________________________________________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  <w:t>________________________________________________________________________________________________________________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504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single" w:sz="8" w:color="7F7F7F"/>
              <w:left w:val="nil"/>
              <w:bottom w:val="nil"/>
              <w:right w:val="nil"/>
            </w:tcBorders>
          </w:tcPr>
          <w:p>
            <w:pPr>
              <w:jc w:val="center"/>
            </w:pPr>
            <w:r/>
            <w:r>
              <w:rPr>
                <w:rFonts w:ascii="Calibri" w:hAnsi="Calibri" w:eastAsia="Calibri"/>
                <w:sz w:val="20"/>
              </w:rPr>
              <w:t>Ejecuta</w:t>
            </w:r>
          </w:p>
        </w:tc>
        <w:tc>
          <w:tcPr>
            <w:tcW w:type="dxa" w:w="3504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single" w:sz="8" w:color="7F7F7F"/>
              <w:left w:val="nil"/>
              <w:bottom w:val="nil"/>
              <w:right w:val="nil"/>
            </w:tcBorders>
          </w:tcPr>
          <w:p>
            <w:pPr>
              <w:jc w:val="center"/>
            </w:pPr>
            <w:r/>
            <w:r>
              <w:rPr>
                <w:rFonts w:ascii="Calibri" w:hAnsi="Calibri" w:eastAsia="Calibri"/>
                <w:sz w:val="20"/>
              </w:rPr>
              <w:t>Revisa</w:t>
            </w:r>
          </w:p>
        </w:tc>
        <w:tc>
          <w:tcPr>
            <w:tcW w:type="dxa" w:w="3504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single" w:sz="8" w:color="7F7F7F"/>
              <w:left w:val="nil"/>
              <w:bottom w:val="nil"/>
              <w:right w:val="nil"/>
            </w:tcBorders>
          </w:tcPr>
          <w:p>
            <w:pPr>
              <w:jc w:val="center"/>
            </w:pPr>
            <w:r/>
            <w:r>
              <w:rPr>
                <w:rFonts w:ascii="Calibri" w:hAnsi="Calibri" w:eastAsia="Calibri"/>
                <w:sz w:val="20"/>
              </w:rPr>
              <w:t>Conformidad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20" w:right="792" w:bottom="648" w:left="792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color w:val="7F7F7F"/>
        <w:sz w:val="18"/>
      </w:rPr>
      <w:t>SENDERO FUEL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