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10" w:space="0" w:color="8C8C8C"/>
          <w:left w:val="single" w:sz="10" w:space="0" w:color="8C8C8C"/>
          <w:bottom w:val="single" w:sz="10" w:space="0" w:color="8C8C8C"/>
          <w:right w:val="single" w:sz="10" w:space="0" w:color="8C8C8C"/>
          <w:insideH w:val="single" w:sz="10" w:space="0" w:color="8C8C8C"/>
          <w:insideV w:val="single" w:sz="10" w:space="0" w:color="8C8C8C"/>
        </w:tblBorders>
      </w:tblPr>
      <w:tblGrid>
        <w:gridCol w:w="2102"/>
        <w:gridCol w:w="2102"/>
        <w:gridCol w:w="2102"/>
        <w:gridCol w:w="2102"/>
        <w:gridCol w:w="2102"/>
      </w:tblGrid>
      <w:tr>
        <w:trPr>
          <w:cantSplit/>
        </w:trPr>
        <w:tc>
          <w:tcPr>
            <w:tcW w:type="dxa" w:w="2232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ptos" w:hAnsi="Aptos" w:eastAsia="Aptos"/>
                <w:b/>
                <w:color w:val="000000"/>
                <w:sz w:val="26"/>
              </w:rPr>
              <w:t>FO-SF-68</w:t>
            </w:r>
          </w:p>
        </w:tc>
        <w:tc>
          <w:tcPr>
            <w:tcW w:type="dxa" w:w="6696"/>
            <w:gridSpan w:val="3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ptos" w:hAnsi="Aptos" w:eastAsia="Aptos"/>
                <w:b/>
                <w:color w:val="000000"/>
                <w:sz w:val="30"/>
              </w:rPr>
              <w:t>CHECKLIST DE INDUCCIÓN DE</w:t>
              <w:br/>
              <w:t>RESPONSABILIDADES POR NUEVO INGRESO</w:t>
            </w:r>
          </w:p>
        </w:tc>
        <w:tc>
          <w:tcPr>
            <w:tcW w:type="dxa" w:w="2448"/>
            <w:vMerge w:val="restart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</w:tcPr>
          <w:p>
            <w:pPr>
              <w:spacing w:before="40" w:after="0" w:line="240" w:lineRule="auto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658368" cy="18583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8368" cy="18583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20" w:after="0" w:line="240" w:lineRule="auto"/>
              <w:jc w:val="center"/>
            </w:pPr>
            <w:r>
              <w:rPr>
                <w:rFonts w:ascii="Aptos" w:hAnsi="Aptos" w:eastAsia="Aptos"/>
                <w:b/>
                <w:i w:val="0"/>
                <w:color w:val="000000"/>
                <w:sz w:val="25"/>
              </w:rPr>
              <w:t>SENDERO</w:t>
              <w:br/>
              <w:t>FUEL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ptos" w:hAnsi="Aptos" w:eastAsia="Aptos"/>
                <w:b w:val="0"/>
                <w:color w:val="000000"/>
                <w:sz w:val="20"/>
              </w:rPr>
              <w:t>Emisión: ____/____/______</w:t>
            </w:r>
          </w:p>
        </w:tc>
        <w:tc>
          <w:tcPr>
            <w:tcW w:type="dxa" w:w="2232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ptos" w:hAnsi="Aptos" w:eastAsia="Aptos"/>
                <w:b w:val="0"/>
                <w:color w:val="000000"/>
                <w:sz w:val="20"/>
              </w:rPr>
              <w:t>Revisión: ____/____/______</w:t>
            </w:r>
          </w:p>
        </w:tc>
        <w:tc>
          <w:tcPr>
            <w:tcW w:type="dxa" w:w="2232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ptos" w:hAnsi="Aptos" w:eastAsia="Aptos"/>
                <w:b w:val="0"/>
                <w:color w:val="000000"/>
                <w:sz w:val="20"/>
              </w:rPr>
              <w:t>Versión: 1</w:t>
            </w:r>
          </w:p>
        </w:tc>
        <w:tc>
          <w:tcPr>
            <w:tcW w:type="dxa" w:w="2232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ptos" w:hAnsi="Aptos" w:eastAsia="Aptos"/>
                <w:b w:val="0"/>
                <w:color w:val="000000"/>
                <w:sz w:val="20"/>
              </w:rPr>
              <w:t>Formato</w:t>
            </w:r>
          </w:p>
        </w:tc>
        <w:tc>
          <w:tcPr>
            <w:tcW w:type="dxa" w:w="2448"/>
            <w:vMerge/>
          </w:tcPr>
          <w:p/>
        </w:tc>
      </w:tr>
      <w:tr>
        <w:trPr>
          <w:cantSplit/>
        </w:trPr>
        <w:tc>
          <w:tcPr>
            <w:tcW w:type="dxa" w:w="8928"/>
            <w:gridSpan w:val="4"/>
            <w:vAlign w:val="center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2"/>
              </w:rPr>
              <w:t>Área: CAPITAL HUMANO / SEGURIDAD DE LA INFORMACIÓN</w:t>
            </w:r>
          </w:p>
        </w:tc>
        <w:tc>
          <w:tcPr>
            <w:tcW w:type="dxa" w:w="2448"/>
            <w:vMerge/>
          </w:tcPr>
          <w:p/>
        </w:tc>
      </w:tr>
    </w:tbl>
    <w:p/>
    <w:p>
      <w:pPr>
        <w:spacing w:before="160" w:after="80" w:line="240" w:lineRule="auto"/>
        <w:jc w:val="left"/>
      </w:pPr>
      <w:r>
        <w:rPr>
          <w:rFonts w:ascii="Aptos" w:hAnsi="Aptos" w:eastAsia="Aptos"/>
          <w:b/>
          <w:i w:val="0"/>
          <w:color w:val="4472C4"/>
          <w:sz w:val="29"/>
        </w:rPr>
        <w:t>1. DATOS GENERALES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8" w:space="0" w:color="A6A6A6"/>
          <w:left w:val="single" w:sz="8" w:space="0" w:color="A6A6A6"/>
          <w:bottom w:val="single" w:sz="8" w:space="0" w:color="A6A6A6"/>
          <w:right w:val="single" w:sz="8" w:space="0" w:color="A6A6A6"/>
          <w:insideH w:val="single" w:sz="8" w:space="0" w:color="A6A6A6"/>
          <w:insideV w:val="single" w:sz="8" w:space="0" w:color="A6A6A6"/>
        </w:tblBorders>
      </w:tblPr>
      <w:tblGrid>
        <w:gridCol w:w="2628"/>
        <w:gridCol w:w="2628"/>
        <w:gridCol w:w="2628"/>
        <w:gridCol w:w="2628"/>
      </w:tblGrid>
      <w:tr>
        <w:tc>
          <w:tcPr>
            <w:tcW w:type="dxa" w:w="2376"/>
            <w:vAlign w:val="center"/>
            <w:shd w:fill="D9E2F3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0"/>
              </w:rPr>
              <w:t>Nombre del colaborador</w:t>
            </w:r>
          </w:p>
        </w:tc>
        <w:tc>
          <w:tcPr>
            <w:tcW w:type="dxa" w:w="3024"/>
            <w:vAlign w:val="center"/>
            <w:tcMar>
              <w:top w:w="65" w:type="dxa"/>
              <w:start w:w="60" w:type="dxa"/>
              <w:bottom w:w="65" w:type="dxa"/>
              <w:end w:w="6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0"/>
              </w:rPr>
              <w:t xml:space="preserve"> </w:t>
            </w:r>
          </w:p>
        </w:tc>
        <w:tc>
          <w:tcPr>
            <w:tcW w:type="dxa" w:w="2232"/>
            <w:vAlign w:val="center"/>
            <w:shd w:fill="D9E2F3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0"/>
              </w:rPr>
              <w:t>Número de empleado / ID</w:t>
            </w:r>
          </w:p>
        </w:tc>
        <w:tc>
          <w:tcPr>
            <w:tcW w:type="dxa" w:w="2664"/>
            <w:vAlign w:val="center"/>
            <w:tcMar>
              <w:top w:w="65" w:type="dxa"/>
              <w:start w:w="60" w:type="dxa"/>
              <w:bottom w:w="65" w:type="dxa"/>
              <w:end w:w="6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0"/>
              </w:rPr>
              <w:t xml:space="preserve"> </w:t>
            </w:r>
          </w:p>
        </w:tc>
      </w:tr>
      <w:tr>
        <w:tc>
          <w:tcPr>
            <w:tcW w:type="dxa" w:w="2376"/>
            <w:vAlign w:val="center"/>
            <w:shd w:fill="D9E2F3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0"/>
              </w:rPr>
              <w:t>Puesto / área</w:t>
            </w:r>
          </w:p>
        </w:tc>
        <w:tc>
          <w:tcPr>
            <w:tcW w:type="dxa" w:w="3024"/>
            <w:vAlign w:val="center"/>
            <w:tcMar>
              <w:top w:w="65" w:type="dxa"/>
              <w:start w:w="60" w:type="dxa"/>
              <w:bottom w:w="65" w:type="dxa"/>
              <w:end w:w="6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0"/>
              </w:rPr>
              <w:t xml:space="preserve"> </w:t>
            </w:r>
          </w:p>
        </w:tc>
        <w:tc>
          <w:tcPr>
            <w:tcW w:type="dxa" w:w="2232"/>
            <w:vAlign w:val="center"/>
            <w:shd w:fill="D9E2F3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0"/>
              </w:rPr>
              <w:t>Fecha de ingreso</w:t>
            </w:r>
          </w:p>
        </w:tc>
        <w:tc>
          <w:tcPr>
            <w:tcW w:type="dxa" w:w="2664"/>
            <w:vAlign w:val="center"/>
            <w:tcMar>
              <w:top w:w="65" w:type="dxa"/>
              <w:start w:w="60" w:type="dxa"/>
              <w:bottom w:w="65" w:type="dxa"/>
              <w:end w:w="6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0"/>
              </w:rPr>
              <w:t xml:space="preserve"> </w:t>
            </w:r>
          </w:p>
        </w:tc>
      </w:tr>
      <w:tr>
        <w:tc>
          <w:tcPr>
            <w:tcW w:type="dxa" w:w="2376"/>
            <w:vAlign w:val="center"/>
            <w:shd w:fill="D9E2F3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0"/>
              </w:rPr>
              <w:t>Jefe inmediato</w:t>
            </w:r>
          </w:p>
        </w:tc>
        <w:tc>
          <w:tcPr>
            <w:tcW w:type="dxa" w:w="3024"/>
            <w:vAlign w:val="center"/>
            <w:tcMar>
              <w:top w:w="65" w:type="dxa"/>
              <w:start w:w="60" w:type="dxa"/>
              <w:bottom w:w="65" w:type="dxa"/>
              <w:end w:w="6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0"/>
              </w:rPr>
              <w:t xml:space="preserve"> </w:t>
            </w:r>
          </w:p>
        </w:tc>
        <w:tc>
          <w:tcPr>
            <w:tcW w:type="dxa" w:w="2232"/>
            <w:vAlign w:val="center"/>
            <w:shd w:fill="D9E2F3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0"/>
              </w:rPr>
              <w:t>Fecha de inducción</w:t>
            </w:r>
          </w:p>
        </w:tc>
        <w:tc>
          <w:tcPr>
            <w:tcW w:type="dxa" w:w="2664"/>
            <w:vAlign w:val="center"/>
            <w:tcMar>
              <w:top w:w="65" w:type="dxa"/>
              <w:start w:w="60" w:type="dxa"/>
              <w:bottom w:w="65" w:type="dxa"/>
              <w:end w:w="6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0"/>
              </w:rPr>
              <w:t xml:space="preserve"> </w:t>
            </w:r>
          </w:p>
        </w:tc>
      </w:tr>
    </w:tbl>
    <w:p>
      <w:pPr>
        <w:spacing w:before="160" w:after="80" w:line="240" w:lineRule="auto"/>
        <w:jc w:val="left"/>
      </w:pPr>
      <w:r>
        <w:rPr>
          <w:rFonts w:ascii="Aptos" w:hAnsi="Aptos" w:eastAsia="Aptos"/>
          <w:b/>
          <w:i w:val="0"/>
          <w:color w:val="4472C4"/>
          <w:sz w:val="29"/>
        </w:rPr>
        <w:t>2. ACTIVIDADES DE INDUCCIÓN Y COMUNICACIÓN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8" w:space="0" w:color="A6A6A6"/>
          <w:left w:val="single" w:sz="8" w:space="0" w:color="A6A6A6"/>
          <w:bottom w:val="single" w:sz="8" w:space="0" w:color="A6A6A6"/>
          <w:right w:val="single" w:sz="8" w:space="0" w:color="A6A6A6"/>
          <w:insideH w:val="single" w:sz="8" w:space="0" w:color="A6A6A6"/>
          <w:insideV w:val="single" w:sz="8" w:space="0" w:color="A6A6A6"/>
        </w:tblBorders>
      </w:tblPr>
      <w:tblGrid>
        <w:gridCol w:w="2628"/>
        <w:gridCol w:w="2628"/>
        <w:gridCol w:w="2628"/>
        <w:gridCol w:w="2628"/>
      </w:tblGrid>
      <w:tr>
        <w:tc>
          <w:tcPr>
            <w:tcW w:type="dxa" w:w="6264"/>
            <w:vAlign w:val="center"/>
            <w:shd w:fill="D9E2F3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ptos" w:hAnsi="Aptos" w:eastAsia="Aptos"/>
                <w:b/>
                <w:color w:val="000000"/>
                <w:sz w:val="20"/>
              </w:rPr>
              <w:t>Actividad / tema comunicado</w:t>
            </w:r>
          </w:p>
        </w:tc>
        <w:tc>
          <w:tcPr>
            <w:tcW w:type="dxa" w:w="1152"/>
            <w:vAlign w:val="center"/>
            <w:shd w:fill="D9E2F3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ptos" w:hAnsi="Aptos" w:eastAsia="Aptos"/>
                <w:b/>
                <w:color w:val="000000"/>
                <w:sz w:val="20"/>
              </w:rPr>
              <w:t>Sí</w:t>
            </w:r>
          </w:p>
        </w:tc>
        <w:tc>
          <w:tcPr>
            <w:tcW w:type="dxa" w:w="1296"/>
            <w:vAlign w:val="center"/>
            <w:shd w:fill="D9E2F3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ptos" w:hAnsi="Aptos" w:eastAsia="Aptos"/>
                <w:b/>
                <w:color w:val="000000"/>
                <w:sz w:val="20"/>
              </w:rPr>
              <w:t>No aplica</w:t>
            </w:r>
          </w:p>
        </w:tc>
        <w:tc>
          <w:tcPr>
            <w:tcW w:type="dxa" w:w="1584"/>
            <w:vAlign w:val="center"/>
            <w:shd w:fill="D9E2F3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ptos" w:hAnsi="Aptos" w:eastAsia="Aptos"/>
                <w:b/>
                <w:color w:val="000000"/>
                <w:sz w:val="20"/>
              </w:rPr>
              <w:t>Observaciones</w:t>
            </w:r>
          </w:p>
        </w:tc>
      </w:tr>
      <w:tr>
        <w:tc>
          <w:tcPr>
            <w:tcW w:type="dxa" w:w="6264"/>
            <w:vAlign w:val="center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0"/>
              </w:rPr>
              <w:t>Presentación del puesto, objetivo y línea de reporte.</w:t>
            </w:r>
          </w:p>
        </w:tc>
        <w:tc>
          <w:tcPr>
            <w:tcW w:type="dxa" w:w="1152"/>
            <w:vAlign w:val="center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ptos" w:hAnsi="Aptos" w:eastAsia="Aptos"/>
                <w:b w:val="0"/>
                <w:color w:val="000000"/>
                <w:sz w:val="24"/>
              </w:rPr>
              <w:t>☐</w:t>
            </w:r>
          </w:p>
        </w:tc>
        <w:tc>
          <w:tcPr>
            <w:tcW w:type="dxa" w:w="1296"/>
            <w:vAlign w:val="center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ptos" w:hAnsi="Aptos" w:eastAsia="Aptos"/>
                <w:b w:val="0"/>
                <w:color w:val="000000"/>
                <w:sz w:val="24"/>
              </w:rPr>
              <w:t>☐</w:t>
            </w:r>
          </w:p>
        </w:tc>
        <w:tc>
          <w:tcPr>
            <w:tcW w:type="dxa" w:w="1584"/>
            <w:vAlign w:val="center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0"/>
              </w:rPr>
              <w:t xml:space="preserve"> </w:t>
            </w:r>
          </w:p>
        </w:tc>
      </w:tr>
      <w:tr>
        <w:tc>
          <w:tcPr>
            <w:tcW w:type="dxa" w:w="6264"/>
            <w:vAlign w:val="center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0"/>
              </w:rPr>
              <w:t>Explicación de funciones y responsabilidades del puesto.</w:t>
            </w:r>
          </w:p>
        </w:tc>
        <w:tc>
          <w:tcPr>
            <w:tcW w:type="dxa" w:w="1152"/>
            <w:vAlign w:val="center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ptos" w:hAnsi="Aptos" w:eastAsia="Aptos"/>
                <w:b w:val="0"/>
                <w:color w:val="000000"/>
                <w:sz w:val="24"/>
              </w:rPr>
              <w:t>☐</w:t>
            </w:r>
          </w:p>
        </w:tc>
        <w:tc>
          <w:tcPr>
            <w:tcW w:type="dxa" w:w="1296"/>
            <w:vAlign w:val="center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ptos" w:hAnsi="Aptos" w:eastAsia="Aptos"/>
                <w:b w:val="0"/>
                <w:color w:val="000000"/>
                <w:sz w:val="24"/>
              </w:rPr>
              <w:t>☐</w:t>
            </w:r>
          </w:p>
        </w:tc>
        <w:tc>
          <w:tcPr>
            <w:tcW w:type="dxa" w:w="1584"/>
            <w:vAlign w:val="center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0"/>
              </w:rPr>
              <w:t xml:space="preserve"> </w:t>
            </w:r>
          </w:p>
        </w:tc>
      </w:tr>
      <w:tr>
        <w:tc>
          <w:tcPr>
            <w:tcW w:type="dxa" w:w="6264"/>
            <w:vAlign w:val="center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0"/>
              </w:rPr>
              <w:t>Comunicación de restricciones y límites de actuación.</w:t>
            </w:r>
          </w:p>
        </w:tc>
        <w:tc>
          <w:tcPr>
            <w:tcW w:type="dxa" w:w="1152"/>
            <w:vAlign w:val="center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ptos" w:hAnsi="Aptos" w:eastAsia="Aptos"/>
                <w:b w:val="0"/>
                <w:color w:val="000000"/>
                <w:sz w:val="24"/>
              </w:rPr>
              <w:t>☐</w:t>
            </w:r>
          </w:p>
        </w:tc>
        <w:tc>
          <w:tcPr>
            <w:tcW w:type="dxa" w:w="1296"/>
            <w:vAlign w:val="center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ptos" w:hAnsi="Aptos" w:eastAsia="Aptos"/>
                <w:b w:val="0"/>
                <w:color w:val="000000"/>
                <w:sz w:val="24"/>
              </w:rPr>
              <w:t>☐</w:t>
            </w:r>
          </w:p>
        </w:tc>
        <w:tc>
          <w:tcPr>
            <w:tcW w:type="dxa" w:w="1584"/>
            <w:vAlign w:val="center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0"/>
              </w:rPr>
              <w:t xml:space="preserve"> </w:t>
            </w:r>
          </w:p>
        </w:tc>
      </w:tr>
      <w:tr>
        <w:tc>
          <w:tcPr>
            <w:tcW w:type="dxa" w:w="6264"/>
            <w:vAlign w:val="center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0"/>
              </w:rPr>
              <w:t>Entrega de descripción de puesto o documento equivalente.</w:t>
            </w:r>
          </w:p>
        </w:tc>
        <w:tc>
          <w:tcPr>
            <w:tcW w:type="dxa" w:w="1152"/>
            <w:vAlign w:val="center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ptos" w:hAnsi="Aptos" w:eastAsia="Aptos"/>
                <w:b w:val="0"/>
                <w:color w:val="000000"/>
                <w:sz w:val="24"/>
              </w:rPr>
              <w:t>☐</w:t>
            </w:r>
          </w:p>
        </w:tc>
        <w:tc>
          <w:tcPr>
            <w:tcW w:type="dxa" w:w="1296"/>
            <w:vAlign w:val="center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ptos" w:hAnsi="Aptos" w:eastAsia="Aptos"/>
                <w:b w:val="0"/>
                <w:color w:val="000000"/>
                <w:sz w:val="24"/>
              </w:rPr>
              <w:t>☐</w:t>
            </w:r>
          </w:p>
        </w:tc>
        <w:tc>
          <w:tcPr>
            <w:tcW w:type="dxa" w:w="1584"/>
            <w:vAlign w:val="center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0"/>
              </w:rPr>
              <w:t xml:space="preserve"> </w:t>
            </w:r>
          </w:p>
        </w:tc>
      </w:tr>
      <w:tr>
        <w:tc>
          <w:tcPr>
            <w:tcW w:type="dxa" w:w="6264"/>
            <w:vAlign w:val="center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0"/>
              </w:rPr>
              <w:t>Comunicación de obligaciones de confidencialidad.</w:t>
            </w:r>
          </w:p>
        </w:tc>
        <w:tc>
          <w:tcPr>
            <w:tcW w:type="dxa" w:w="1152"/>
            <w:vAlign w:val="center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ptos" w:hAnsi="Aptos" w:eastAsia="Aptos"/>
                <w:b w:val="0"/>
                <w:color w:val="000000"/>
                <w:sz w:val="24"/>
              </w:rPr>
              <w:t>☐</w:t>
            </w:r>
          </w:p>
        </w:tc>
        <w:tc>
          <w:tcPr>
            <w:tcW w:type="dxa" w:w="1296"/>
            <w:vAlign w:val="center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ptos" w:hAnsi="Aptos" w:eastAsia="Aptos"/>
                <w:b w:val="0"/>
                <w:color w:val="000000"/>
                <w:sz w:val="24"/>
              </w:rPr>
              <w:t>☐</w:t>
            </w:r>
          </w:p>
        </w:tc>
        <w:tc>
          <w:tcPr>
            <w:tcW w:type="dxa" w:w="1584"/>
            <w:vAlign w:val="center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0"/>
              </w:rPr>
              <w:t xml:space="preserve"> </w:t>
            </w:r>
          </w:p>
        </w:tc>
      </w:tr>
      <w:tr>
        <w:tc>
          <w:tcPr>
            <w:tcW w:type="dxa" w:w="6264"/>
            <w:vAlign w:val="center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0"/>
              </w:rPr>
              <w:t>Explicación de políticas de seguridad de la información aplicables.</w:t>
            </w:r>
          </w:p>
        </w:tc>
        <w:tc>
          <w:tcPr>
            <w:tcW w:type="dxa" w:w="1152"/>
            <w:vAlign w:val="center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ptos" w:hAnsi="Aptos" w:eastAsia="Aptos"/>
                <w:b w:val="0"/>
                <w:color w:val="000000"/>
                <w:sz w:val="24"/>
              </w:rPr>
              <w:t>☐</w:t>
            </w:r>
          </w:p>
        </w:tc>
        <w:tc>
          <w:tcPr>
            <w:tcW w:type="dxa" w:w="1296"/>
            <w:vAlign w:val="center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ptos" w:hAnsi="Aptos" w:eastAsia="Aptos"/>
                <w:b w:val="0"/>
                <w:color w:val="000000"/>
                <w:sz w:val="24"/>
              </w:rPr>
              <w:t>☐</w:t>
            </w:r>
          </w:p>
        </w:tc>
        <w:tc>
          <w:tcPr>
            <w:tcW w:type="dxa" w:w="1584"/>
            <w:vAlign w:val="center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0"/>
              </w:rPr>
              <w:t xml:space="preserve"> </w:t>
            </w:r>
          </w:p>
        </w:tc>
      </w:tr>
      <w:tr>
        <w:tc>
          <w:tcPr>
            <w:tcW w:type="dxa" w:w="6264"/>
            <w:vAlign w:val="center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0"/>
              </w:rPr>
              <w:t>Comunicación de reglas de uso de activos, sistemas y credenciales.</w:t>
            </w:r>
          </w:p>
        </w:tc>
        <w:tc>
          <w:tcPr>
            <w:tcW w:type="dxa" w:w="1152"/>
            <w:vAlign w:val="center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ptos" w:hAnsi="Aptos" w:eastAsia="Aptos"/>
                <w:b w:val="0"/>
                <w:color w:val="000000"/>
                <w:sz w:val="24"/>
              </w:rPr>
              <w:t>☐</w:t>
            </w:r>
          </w:p>
        </w:tc>
        <w:tc>
          <w:tcPr>
            <w:tcW w:type="dxa" w:w="1296"/>
            <w:vAlign w:val="center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ptos" w:hAnsi="Aptos" w:eastAsia="Aptos"/>
                <w:b w:val="0"/>
                <w:color w:val="000000"/>
                <w:sz w:val="24"/>
              </w:rPr>
              <w:t>☐</w:t>
            </w:r>
          </w:p>
        </w:tc>
        <w:tc>
          <w:tcPr>
            <w:tcW w:type="dxa" w:w="1584"/>
            <w:vAlign w:val="center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0"/>
              </w:rPr>
              <w:t xml:space="preserve"> </w:t>
            </w:r>
          </w:p>
        </w:tc>
      </w:tr>
      <w:tr>
        <w:tc>
          <w:tcPr>
            <w:tcW w:type="dxa" w:w="6264"/>
            <w:vAlign w:val="center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0"/>
              </w:rPr>
              <w:t>Explicación del procedimiento de reporte de incidentes.</w:t>
            </w:r>
          </w:p>
        </w:tc>
        <w:tc>
          <w:tcPr>
            <w:tcW w:type="dxa" w:w="1152"/>
            <w:vAlign w:val="center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ptos" w:hAnsi="Aptos" w:eastAsia="Aptos"/>
                <w:b w:val="0"/>
                <w:color w:val="000000"/>
                <w:sz w:val="24"/>
              </w:rPr>
              <w:t>☐</w:t>
            </w:r>
          </w:p>
        </w:tc>
        <w:tc>
          <w:tcPr>
            <w:tcW w:type="dxa" w:w="1296"/>
            <w:vAlign w:val="center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ptos" w:hAnsi="Aptos" w:eastAsia="Aptos"/>
                <w:b w:val="0"/>
                <w:color w:val="000000"/>
                <w:sz w:val="24"/>
              </w:rPr>
              <w:t>☐</w:t>
            </w:r>
          </w:p>
        </w:tc>
        <w:tc>
          <w:tcPr>
            <w:tcW w:type="dxa" w:w="1584"/>
            <w:vAlign w:val="center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0"/>
              </w:rPr>
              <w:t xml:space="preserve"> </w:t>
            </w:r>
          </w:p>
        </w:tc>
      </w:tr>
      <w:tr>
        <w:tc>
          <w:tcPr>
            <w:tcW w:type="dxa" w:w="6264"/>
            <w:vAlign w:val="center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0"/>
              </w:rPr>
              <w:t>Asignación y comunicación de accesos de acuerdo con el puesto.</w:t>
            </w:r>
          </w:p>
        </w:tc>
        <w:tc>
          <w:tcPr>
            <w:tcW w:type="dxa" w:w="1152"/>
            <w:vAlign w:val="center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ptos" w:hAnsi="Aptos" w:eastAsia="Aptos"/>
                <w:b w:val="0"/>
                <w:color w:val="000000"/>
                <w:sz w:val="24"/>
              </w:rPr>
              <w:t>☐</w:t>
            </w:r>
          </w:p>
        </w:tc>
        <w:tc>
          <w:tcPr>
            <w:tcW w:type="dxa" w:w="1296"/>
            <w:vAlign w:val="center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ptos" w:hAnsi="Aptos" w:eastAsia="Aptos"/>
                <w:b w:val="0"/>
                <w:color w:val="000000"/>
                <w:sz w:val="24"/>
              </w:rPr>
              <w:t>☐</w:t>
            </w:r>
          </w:p>
        </w:tc>
        <w:tc>
          <w:tcPr>
            <w:tcW w:type="dxa" w:w="1584"/>
            <w:vAlign w:val="center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0"/>
              </w:rPr>
              <w:t xml:space="preserve"> </w:t>
            </w:r>
          </w:p>
        </w:tc>
      </w:tr>
      <w:tr>
        <w:tc>
          <w:tcPr>
            <w:tcW w:type="dxa" w:w="6264"/>
            <w:vAlign w:val="center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0"/>
              </w:rPr>
              <w:t>Entrega de activos o carta responsiva, cuando aplique.</w:t>
            </w:r>
          </w:p>
        </w:tc>
        <w:tc>
          <w:tcPr>
            <w:tcW w:type="dxa" w:w="1152"/>
            <w:vAlign w:val="center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ptos" w:hAnsi="Aptos" w:eastAsia="Aptos"/>
                <w:b w:val="0"/>
                <w:color w:val="000000"/>
                <w:sz w:val="24"/>
              </w:rPr>
              <w:t>☐</w:t>
            </w:r>
          </w:p>
        </w:tc>
        <w:tc>
          <w:tcPr>
            <w:tcW w:type="dxa" w:w="1296"/>
            <w:vAlign w:val="center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ptos" w:hAnsi="Aptos" w:eastAsia="Aptos"/>
                <w:b w:val="0"/>
                <w:color w:val="000000"/>
                <w:sz w:val="24"/>
              </w:rPr>
              <w:t>☐</w:t>
            </w:r>
          </w:p>
        </w:tc>
        <w:tc>
          <w:tcPr>
            <w:tcW w:type="dxa" w:w="1584"/>
            <w:vAlign w:val="center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0"/>
              </w:rPr>
              <w:t xml:space="preserve"> </w:t>
            </w:r>
          </w:p>
        </w:tc>
      </w:tr>
      <w:tr>
        <w:tc>
          <w:tcPr>
            <w:tcW w:type="dxa" w:w="6264"/>
            <w:vAlign w:val="center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0"/>
              </w:rPr>
              <w:t>Confirmación de entendimiento por parte del colaborador.</w:t>
            </w:r>
          </w:p>
        </w:tc>
        <w:tc>
          <w:tcPr>
            <w:tcW w:type="dxa" w:w="1152"/>
            <w:vAlign w:val="center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ptos" w:hAnsi="Aptos" w:eastAsia="Aptos"/>
                <w:b w:val="0"/>
                <w:color w:val="000000"/>
                <w:sz w:val="24"/>
              </w:rPr>
              <w:t>☐</w:t>
            </w:r>
          </w:p>
        </w:tc>
        <w:tc>
          <w:tcPr>
            <w:tcW w:type="dxa" w:w="1296"/>
            <w:vAlign w:val="center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ptos" w:hAnsi="Aptos" w:eastAsia="Aptos"/>
                <w:b w:val="0"/>
                <w:color w:val="000000"/>
                <w:sz w:val="24"/>
              </w:rPr>
              <w:t>☐</w:t>
            </w:r>
          </w:p>
        </w:tc>
        <w:tc>
          <w:tcPr>
            <w:tcW w:type="dxa" w:w="1584"/>
            <w:vAlign w:val="center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0"/>
              </w:rPr>
              <w:t xml:space="preserve"> </w:t>
            </w:r>
          </w:p>
        </w:tc>
      </w:tr>
    </w:tbl>
    <w:p>
      <w:pPr>
        <w:spacing w:before="160" w:after="80" w:line="240" w:lineRule="auto"/>
        <w:jc w:val="left"/>
      </w:pPr>
      <w:r>
        <w:rPr>
          <w:rFonts w:ascii="Aptos" w:hAnsi="Aptos" w:eastAsia="Aptos"/>
          <w:b/>
          <w:i w:val="0"/>
          <w:color w:val="4472C4"/>
          <w:sz w:val="29"/>
        </w:rPr>
        <w:t>3. CIERRE DE INDUCCIÓN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8" w:space="0" w:color="BFBFBF"/>
          <w:left w:val="single" w:sz="8" w:space="0" w:color="BFBFBF"/>
          <w:bottom w:val="single" w:sz="8" w:space="0" w:color="BFBFBF"/>
          <w:right w:val="single" w:sz="8" w:space="0" w:color="BFBFBF"/>
          <w:insideH w:val="single" w:sz="8" w:space="0" w:color="BFBFBF"/>
          <w:insideV w:val="single" w:sz="8" w:space="0" w:color="BFBFBF"/>
        </w:tblBorders>
      </w:tblPr>
      <w:tblGrid>
        <w:gridCol w:w="10512"/>
      </w:tblGrid>
      <w:tr>
        <w:tc>
          <w:tcPr>
            <w:tcW w:type="dxa" w:w="10296"/>
            <w:shd w:fill="F7F9FC"/>
            <w:tcMar>
              <w:top w:w="75" w:type="dxa"/>
              <w:start w:w="85" w:type="dxa"/>
              <w:bottom w:w="75" w:type="dxa"/>
              <w:end w:w="85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/>
                <w:i w:val="0"/>
                <w:color w:val="000000"/>
                <w:sz w:val="20"/>
              </w:rPr>
              <w:t>Observaciones generales / pendientes detectados: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Aptos" w:hAnsi="Aptos" w:eastAsia="Aptos"/>
                <w:b w:val="0"/>
                <w:i w:val="0"/>
                <w:color w:val="666666"/>
                <w:sz w:val="19"/>
              </w:rPr>
              <w:t>________________________________________________________________________________________________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Aptos" w:hAnsi="Aptos" w:eastAsia="Aptos"/>
                <w:b w:val="0"/>
                <w:i w:val="0"/>
                <w:color w:val="666666"/>
                <w:sz w:val="19"/>
              </w:rPr>
              <w:t>________________________________________________________________________________________________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Aptos" w:hAnsi="Aptos" w:eastAsia="Aptos"/>
                <w:b w:val="0"/>
                <w:i w:val="0"/>
                <w:color w:val="666666"/>
                <w:sz w:val="19"/>
              </w:rPr>
              <w:t>________________________________________________________________________________________________</w:t>
            </w:r>
          </w:p>
        </w:tc>
      </w:tr>
    </w:tbl>
    <w:p>
      <w:pPr>
        <w:spacing w:before="160" w:after="80" w:line="240" w:lineRule="auto"/>
        <w:jc w:val="left"/>
      </w:pPr>
      <w:r>
        <w:rPr>
          <w:rFonts w:ascii="Aptos" w:hAnsi="Aptos" w:eastAsia="Aptos"/>
          <w:b/>
          <w:i w:val="0"/>
          <w:color w:val="4472C4"/>
          <w:sz w:val="29"/>
        </w:rPr>
        <w:t>4. VALIDACIÓN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8" w:space="0" w:color="A6A6A6"/>
          <w:left w:val="single" w:sz="8" w:space="0" w:color="A6A6A6"/>
          <w:bottom w:val="single" w:sz="8" w:space="0" w:color="A6A6A6"/>
          <w:right w:val="single" w:sz="8" w:space="0" w:color="A6A6A6"/>
          <w:insideH w:val="single" w:sz="8" w:space="0" w:color="A6A6A6"/>
          <w:insideV w:val="single" w:sz="8" w:space="0" w:color="A6A6A6"/>
        </w:tblBorders>
      </w:tblPr>
      <w:tblGrid>
        <w:gridCol w:w="3504"/>
        <w:gridCol w:w="3504"/>
        <w:gridCol w:w="3504"/>
      </w:tblGrid>
      <w:tr>
        <w:tc>
          <w:tcPr>
            <w:tcW w:type="dxa" w:w="3427"/>
            <w:vAlign w:val="center"/>
            <w:tcMar>
              <w:top w:w="165" w:type="dxa"/>
              <w:start w:w="60" w:type="dxa"/>
              <w:bottom w:w="165" w:type="dxa"/>
              <w:end w:w="6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0"/>
              </w:rPr>
              <w:t xml:space="preserve"> </w:t>
            </w:r>
          </w:p>
        </w:tc>
        <w:tc>
          <w:tcPr>
            <w:tcW w:type="dxa" w:w="3427"/>
            <w:vAlign w:val="center"/>
            <w:tcMar>
              <w:top w:w="165" w:type="dxa"/>
              <w:start w:w="60" w:type="dxa"/>
              <w:bottom w:w="165" w:type="dxa"/>
              <w:end w:w="6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0"/>
              </w:rPr>
              <w:t xml:space="preserve"> </w:t>
            </w:r>
          </w:p>
        </w:tc>
        <w:tc>
          <w:tcPr>
            <w:tcW w:type="dxa" w:w="3442"/>
            <w:vAlign w:val="center"/>
            <w:tcMar>
              <w:top w:w="165" w:type="dxa"/>
              <w:start w:w="60" w:type="dxa"/>
              <w:bottom w:w="165" w:type="dxa"/>
              <w:end w:w="6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0"/>
              </w:rPr>
              <w:t xml:space="preserve"> </w:t>
            </w:r>
          </w:p>
        </w:tc>
      </w:tr>
      <w:tr>
        <w:tc>
          <w:tcPr>
            <w:tcW w:type="dxa" w:w="342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ptos" w:hAnsi="Aptos" w:eastAsia="Aptos"/>
                <w:b w:val="0"/>
                <w:color w:val="000000"/>
                <w:sz w:val="20"/>
              </w:rPr>
              <w:t>Colaborador</w:t>
            </w:r>
          </w:p>
        </w:tc>
        <w:tc>
          <w:tcPr>
            <w:tcW w:type="dxa" w:w="342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ptos" w:hAnsi="Aptos" w:eastAsia="Aptos"/>
                <w:b w:val="0"/>
                <w:color w:val="000000"/>
                <w:sz w:val="20"/>
              </w:rPr>
              <w:t>Jefe inmediato</w:t>
            </w:r>
          </w:p>
        </w:tc>
        <w:tc>
          <w:tcPr>
            <w:tcW w:type="dxa" w:w="3442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Aptos" w:hAnsi="Aptos" w:eastAsia="Aptos"/>
                <w:b w:val="0"/>
                <w:color w:val="000000"/>
                <w:sz w:val="20"/>
              </w:rPr>
              <w:t>Capital Humano / Seguridad</w:t>
            </w:r>
          </w:p>
        </w:tc>
      </w:tr>
    </w:tbl>
    <w:p>
      <w:pPr>
        <w:spacing w:before="120" w:after="0" w:line="240" w:lineRule="auto"/>
        <w:jc w:val="center"/>
      </w:pPr>
      <w:r>
        <w:rPr>
          <w:rFonts w:ascii="Aptos" w:hAnsi="Aptos" w:eastAsia="Aptos"/>
          <w:b w:val="0"/>
          <w:i/>
          <w:color w:val="666666"/>
          <w:sz w:val="19"/>
        </w:rPr>
        <w:t>Checklist de evidencia para formalización de responsabilidades posterior al proceso de contratación.</w:t>
      </w:r>
    </w:p>
    <w:sectPr w:rsidR="00FC693F" w:rsidRPr="0006063C" w:rsidSect="00034616">
      <w:footerReference w:type="default" r:id="rId9"/>
      <w:pgSz w:w="12240" w:h="15840"/>
      <w:pgMar w:top="691" w:right="864" w:bottom="648" w:left="864" w:header="403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</w:pPr>
    <w:r>
      <w:rPr>
        <w:rFonts w:ascii="Aptos" w:hAnsi="Aptos" w:eastAsia="Aptos"/>
        <w:color w:val="787878"/>
        <w:sz w:val="21"/>
      </w:rPr>
      <w:t>SENDERO FUEL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 w:eastAsia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