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uso aceptable de activos se define como la utilización responsable, ética y profesional de todos los recursos tecnológicos, físicos e informáticos asignados por la empresa. Estos activos están destinados exclusivamente al cumplimiento de las actividades, roles y responsabilidades vinculadas a la operación del </w:t>
      </w:r>
      <w:r>
        <w:rPr>
          <w:rFonts w:ascii="Calibri" w:cs="Calibri" w:eastAsia="Calibri" w:hAnsi="Calibri"/>
          <w:b/>
          <w:bCs/>
          <w:color w:val="333333"/>
          <w:sz w:val="20"/>
          <w:szCs w:val="20"/>
        </w:rPr>
        <w:t xml:space="preserve">monedero electrónico de combustibles</w:t>
      </w:r>
      <w:r>
        <w:rPr>
          <w:rFonts w:ascii="Calibri" w:cs="Calibri" w:eastAsia="Calibri" w:hAnsi="Calibri"/>
          <w:b w:val="false"/>
          <w:bCs w:val="false"/>
          <w:color w:val="333333"/>
          <w:sz w:val="20"/>
          <w:szCs w:val="20"/>
        </w:rPr>
        <w:t xml:space="preserve">. Cualquier uso que se desvíe de los objetivos estratégicos de la organización o que ponga en riesgo la seguridad de la información de los contribuyentes se considera un uso no aceptable.</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Regular la utilización de los activos de información de la persona moral para asegurar que se empleen de manera ética, profesional y segura. El objetivo es mitigar riesgos de fuga de información, acceso no autorizado o introducción de código malicioso que ponga en peligro los datos de los contribuyentes.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 política es aplicable a todos los accionistas, colaboradores, proveedores, distribuidores, clientes, practicantes y terceros en general que tengan relación con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 hagan uso de los activos propiedad y/o en poder de la empresa.</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req_15_PO_SF_006.pdf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Dirección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·Manifestar y liderar el compromiso con el uso correcto de los recursos institucionales.</w:t>
            </w:r>
          </w:p>
          <w:p>
            <w:pPr>
              <w:jc w:val="left"/>
            </w:pPr>
            <w:r>
              <w:rPr>
                <w:rFonts w:ascii="Calibri" w:cs="Calibri" w:eastAsia="Calibri" w:hAnsi="Calibri"/>
                <w:b w:val="false"/>
                <w:bCs w:val="false"/>
                <w:color w:val="333333"/>
                <w:sz w:val="18"/>
                <w:szCs w:val="18"/>
              </w:rPr>
              <w:t xml:space="preserve">·Aprobar los recursos para la protección y mantenimiento de los activos.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Administrador de Sistemas /TI</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·Mantener el inventario detallado de activos (identificadores, IPs, ubicación y responsables).</w:t>
            </w:r>
          </w:p>
          <w:p>
            <w:pPr>
              <w:jc w:val="left"/>
            </w:pPr>
            <w:r>
              <w:rPr>
                <w:rFonts w:ascii="Calibri" w:cs="Calibri" w:eastAsia="Calibri" w:hAnsi="Calibri"/>
                <w:b w:val="false"/>
                <w:bCs w:val="false"/>
                <w:color w:val="333333"/>
                <w:sz w:val="18"/>
                <w:szCs w:val="18"/>
              </w:rPr>
              <w:t xml:space="preserve">·Implementar controles técnicos como bloqueo automático, protección de BIOS e inhabilitación de puertos físicos no autorizados.</w:t>
            </w:r>
          </w:p>
          <w:p>
            <w:pPr>
              <w:jc w:val="left"/>
            </w:pPr>
            <w:r>
              <w:rPr>
                <w:rFonts w:ascii="Calibri" w:cs="Calibri" w:eastAsia="Calibri" w:hAnsi="Calibri"/>
                <w:b w:val="false"/>
                <w:bCs w:val="false"/>
                <w:color w:val="333333"/>
                <w:sz w:val="18"/>
                <w:szCs w:val="18"/>
              </w:rPr>
              <w:t xml:space="preserve">·Gestionar el borrado seguro y la destrucción de medios de almacenamiento al final de su vida útil.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Responsable de activo (Custodio)</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·Velar por el uso adecuado del equipo asignado bajo su resguardo.</w:t>
            </w:r>
          </w:p>
          <w:p>
            <w:pPr>
              <w:jc w:val="left"/>
            </w:pPr>
            <w:r>
              <w:rPr>
                <w:rFonts w:ascii="Calibri" w:cs="Calibri" w:eastAsia="Calibri" w:hAnsi="Calibri"/>
                <w:b w:val="false"/>
                <w:bCs w:val="false"/>
                <w:color w:val="333333"/>
                <w:sz w:val="18"/>
                <w:szCs w:val="18"/>
              </w:rPr>
              <w:t xml:space="preserve">·Reportar de forma inmediata cualquier falla, daño o anomalía en el funcionamiento del activo.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Usuarios</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·Utilizar los activos únicamente para las actividades, roles y responsabilidades descritas en su contrato.</w:t>
            </w:r>
          </w:p>
          <w:p>
            <w:pPr>
              <w:jc w:val="left"/>
            </w:pPr>
            <w:r>
              <w:rPr>
                <w:rFonts w:ascii="Calibri" w:cs="Calibri" w:eastAsia="Calibri" w:hAnsi="Calibri"/>
                <w:b w:val="false"/>
                <w:bCs w:val="false"/>
                <w:color w:val="333333"/>
                <w:sz w:val="18"/>
                <w:szCs w:val="18"/>
              </w:rPr>
              <w:t xml:space="preserve">·Cumplir con los términos de "Escritorio Limpio" y asegurar el equipo cuando se encuentre desatendido.</w:t>
            </w:r>
          </w:p>
          <w:p>
            <w:pPr>
              <w:jc w:val="left"/>
            </w:pPr>
            <w:r>
              <w:rPr>
                <w:rFonts w:ascii="Calibri" w:cs="Calibri" w:eastAsia="Calibri" w:hAnsi="Calibri"/>
                <w:b w:val="false"/>
                <w:bCs w:val="false"/>
                <w:color w:val="333333"/>
                <w:sz w:val="18"/>
                <w:szCs w:val="18"/>
              </w:rPr>
              <w:t xml:space="preserve">·Retornar todos los activos (físicos y digitales) ante la terminación de la relación laboral o cambio de puesto.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entos_tecnicos" w:id="1"/>
      <w:r>
        <w:t xml:space="preserve"/>
      </w:r>
      <w:bookmarkEnd w:id="1"/>
      <w:r>
        <w:rPr>
          <w:rFonts w:ascii="Calibri" w:cs="Calibri" w:eastAsia="Calibri" w:hAnsi="Calibri"/>
          <w:b/>
          <w:bCs/>
          <w:color w:val="000000"/>
          <w:sz w:val="28"/>
          <w:szCs w:val="28"/>
        </w:rPr>
        <w:t xml:space="preserve">7. LINEAMIEENTOS TÉCNICOS</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Definición de Uso Aceptable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define como uso aceptable la utilización de los activos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exclusivamente para el desempeño de las funciones laborales, de distribución autorizada o de cualquier otra naturaleza ligada directamente a la operación legítima del monedero electrónico.</w:t>
      </w:r>
    </w:p>
    <w:p>
      <w:pPr>
        <w:pStyle w:val="Heading2"/>
        <w:spacing w:after="200" w:before="400" w:line="240"/>
        <w:jc w:val="left"/>
      </w:pPr>
      <w:r>
        <w:rPr>
          <w:rFonts w:ascii="Calibri" w:cs="Calibri" w:eastAsia="Calibri" w:hAnsi="Calibri"/>
          <w:b/>
          <w:bCs/>
          <w:color w:val="000000"/>
          <w:sz w:val="20"/>
          <w:szCs w:val="20"/>
        </w:rPr>
        <w:t xml:space="preserve">Lineamientos bajo las cuales la persona moral considera el uso aceptable de activos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Propiedad de la Información: Toda la información generada o procesada en los activos es propiedad de la empresa.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Software: Queda estrictamente prohibida la instalación de programas, aplicativos o herramientas que no hayan sido validadas y autorizadas formalmente por el Custodio.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Puertos Físicos: El uso de puertos USB o medios removibles está restringido y requiere autorización formal para evitar la extracción no autorizada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Contraseñas: Las credenciales de acceso son personales e intransferibles; el usuario debe cambiarlas en el primer inicio de sesión.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Escritorio Limpio: Se debe bloquear la sesión del equipo ante cualquier inactividad y asegurar que no quede información física expuesta al retirarse del lugar de trabajo.</w:t>
      </w:r>
    </w:p>
    <w:p>
      <w:pPr>
        <w:pStyle w:val="Heading2"/>
        <w:spacing w:after="200" w:before="400" w:line="240"/>
        <w:jc w:val="left"/>
      </w:pPr>
      <w:r>
        <w:rPr>
          <w:rFonts w:ascii="Calibri" w:cs="Calibri" w:eastAsia="Calibri" w:hAnsi="Calibri"/>
          <w:b/>
          <w:bCs/>
          <w:color w:val="000000"/>
          <w:sz w:val="20"/>
          <w:szCs w:val="20"/>
        </w:rPr>
        <w:t xml:space="preserve">Penalizaciones por incumplimiento de lo establecido en la política</w:t>
      </w:r>
    </w:p>
    <w:p>
      <w:pPr>
        <w:spacing w:after="120" w:before="0" w:line="276"/>
        <w:jc w:val="both"/>
      </w:pPr>
      <w:r>
        <w:rPr>
          <w:rFonts w:ascii="Calibri" w:cs="Calibri" w:eastAsia="Calibri" w:hAnsi="Calibri"/>
          <w:b w:val="false"/>
          <w:bCs w:val="false"/>
          <w:color w:val="333333"/>
          <w:sz w:val="20"/>
          <w:szCs w:val="20"/>
        </w:rPr>
        <w:t xml:space="preserve">El incumplimiento u omisión de lo descrito en este documento, ya sea de forma dolosa o culposa, será sancionado conforme lo determine el comité de seguridad en turno, pudiendo derivar en amonestaciones, suspensiones o rescisión de contrato conforme a la ley aplicable.</w:t>
      </w:r>
    </w:p>
    <w:p>
      <w:pPr>
        <w:pStyle w:val="Heading2"/>
        <w:spacing w:after="200" w:before="400" w:line="240"/>
        <w:jc w:val="left"/>
      </w:pPr>
      <w:r>
        <w:rPr>
          <w:rFonts w:ascii="Calibri" w:cs="Calibri" w:eastAsia="Calibri" w:hAnsi="Calibri"/>
          <w:b/>
          <w:bCs/>
          <w:color w:val="000000"/>
          <w:sz w:val="20"/>
          <w:szCs w:val="20"/>
        </w:rPr>
        <w:t xml:space="preserve">Lineamientos de Atención a Situaciones Fortuitas</w:t>
      </w:r>
    </w:p>
    <w:p>
      <w:pPr>
        <w:spacing w:after="120" w:before="0" w:line="276"/>
        <w:jc w:val="left"/>
      </w:pPr>
      <w:r>
        <w:rPr>
          <w:rFonts w:ascii="Calibri" w:cs="Calibri" w:eastAsia="Calibri" w:hAnsi="Calibri"/>
          <w:b w:val="false"/>
          <w:bCs w:val="false"/>
          <w:color w:val="333333"/>
          <w:sz w:val="20"/>
          <w:szCs w:val="20"/>
        </w:rPr>
        <w:t xml:space="preserve">Ante robos, extravíos, fallas de hardware o desastres naturales (incendio, inundación) que afecten los activos, el personal debe: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Reportar el evento al Oficial de Seguridad en un plazo no mayor a 2 horas.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Colaborar en la recolección de evidencia del incidente.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Seguir los protocolos de reporte al SAT si el incidente pone en riesgo la información de los contribuyentes.</w:t>
      </w:r>
    </w:p>
    <w:p>
      <w:r>
        <w:t xml:space="preserve"> </w:t>
      </w:r>
    </w:p>
    <w:p>
      <w:pPr>
        <w:pStyle w:val="Heading1"/>
        <w:pBdr>
          <w:bottom w:val="single" w:color="D9D9D9" w:sz="4" w:space="8"/>
        </w:pBdr>
        <w:spacing w:after="200" w:before="400" w:line="240"/>
      </w:pPr>
      <w:bookmarkStart w:name="section_7_periodicidad_de_revision" w:id="1"/>
      <w:r>
        <w:t xml:space="preserve"/>
      </w:r>
      <w:bookmarkEnd w:id="1"/>
      <w:r>
        <w:rPr>
          <w:rFonts w:ascii="Calibri" w:cs="Calibri" w:eastAsia="Calibri" w:hAnsi="Calibri"/>
          <w:b/>
          <w:bCs/>
          <w:color w:val="000000"/>
          <w:sz w:val="28"/>
          <w:szCs w:val="28"/>
        </w:rPr>
        <w:t xml:space="preserve">8.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8_glosario" w:id="1"/>
      <w:r>
        <w:rPr>
          <w:rFonts w:ascii="Calibri" w:cs="Calibri" w:eastAsia="Calibri" w:hAnsi="Calibri"/>
          <w:b/>
          <w:bCs/>
          <w:color w:val="000000"/>
          <w:sz w:val="28"/>
          <w:szCs w:val="28"/>
        </w:rPr>
        <w:t xml:space="preserve">9.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uso aceptable de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uso aceptable de activos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uso aceptable de activos</dc:title>
  <dc:subject>Poltica</dc:subject>
  <dc:creator>Administrador MAPLINKS</dc:creator>
  <cp:keywords>PO-SF-006</cp:keywords>
  <dc:description>Documento PO-SF-006</dc:description>
  <cp:lastModifiedBy>Administrador MAPLINKS</cp:lastModifiedBy>
  <cp:revision>1</cp:revision>
  <dcterms:created xsi:type="dcterms:W3CDTF">2026-09-30T21:32:51.043Z</dcterms:created>
  <dcterms:modified xsi:type="dcterms:W3CDTF">2026-09-30T21:32:51.043Z</dcterms:modified>
</cp:coreProperties>
</file>

<file path=docProps/custom.xml><?xml version="1.0" encoding="utf-8"?>
<Properties xmlns="http://schemas.openxmlformats.org/officeDocument/2006/custom-properties" xmlns:vt="http://schemas.openxmlformats.org/officeDocument/2006/docPropsVTypes"/>
</file>