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690" w:rsidRDefault="00266690">
      <w:pPr>
        <w:pBdr>
          <w:bottom w:val="single" w:sz="6" w:space="1" w:color="B4C7E7"/>
        </w:pBdr>
        <w:spacing w:before="40" w:after="200"/>
      </w:pPr>
      <w:bookmarkStart w:id="0" w:name="_GoBack"/>
      <w:bookmarkEnd w:id="0"/>
    </w:p>
    <w:p w:rsidR="00266690" w:rsidRDefault="002539E0">
      <w:pPr>
        <w:spacing w:before="60" w:after="80"/>
      </w:pPr>
      <w:r>
        <w:rPr>
          <w:b/>
          <w:color w:val="4472C4"/>
          <w:sz w:val="26"/>
        </w:rPr>
        <w:t>1. DATOS DEL CANDIDATO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6336"/>
      </w:tblGrid>
      <w:tr w:rsidR="00266690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</w:pPr>
            <w:r>
              <w:rPr>
                <w:color w:val="333333"/>
                <w:sz w:val="20"/>
              </w:rPr>
              <w:t>Candidato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3D4D25">
            <w:pPr>
              <w:spacing w:line="252" w:lineRule="auto"/>
              <w:rPr>
                <w:i/>
              </w:rPr>
            </w:pPr>
            <w:r w:rsidRPr="00A42069">
              <w:rPr>
                <w:i/>
              </w:rPr>
              <w:t>Axel Martínez Rentería</w:t>
            </w:r>
          </w:p>
        </w:tc>
      </w:tr>
      <w:tr w:rsidR="00266690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</w:pPr>
            <w:r>
              <w:rPr>
                <w:color w:val="333333"/>
                <w:sz w:val="20"/>
              </w:rPr>
              <w:t>Puesto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3D4D25">
            <w:pPr>
              <w:spacing w:line="252" w:lineRule="auto"/>
              <w:rPr>
                <w:i/>
              </w:rPr>
            </w:pPr>
            <w:proofErr w:type="spellStart"/>
            <w:r w:rsidRPr="00A42069">
              <w:rPr>
                <w:i/>
              </w:rPr>
              <w:t>Analista</w:t>
            </w:r>
            <w:proofErr w:type="spellEnd"/>
            <w:r w:rsidRPr="00A42069">
              <w:rPr>
                <w:i/>
              </w:rPr>
              <w:t xml:space="preserve"> </w:t>
            </w:r>
            <w:proofErr w:type="spellStart"/>
            <w:r w:rsidRPr="00A42069">
              <w:rPr>
                <w:i/>
              </w:rPr>
              <w:t>Administrativo</w:t>
            </w:r>
            <w:proofErr w:type="spellEnd"/>
          </w:p>
        </w:tc>
      </w:tr>
      <w:tr w:rsidR="00266690" w:rsidTr="007548C1">
        <w:trPr>
          <w:trHeight w:val="51"/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</w:pPr>
            <w:proofErr w:type="spellStart"/>
            <w:r>
              <w:rPr>
                <w:color w:val="333333"/>
                <w:sz w:val="20"/>
              </w:rPr>
              <w:t>Fecha</w:t>
            </w:r>
            <w:proofErr w:type="spellEnd"/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7548C1">
            <w:pPr>
              <w:spacing w:line="252" w:lineRule="auto"/>
              <w:rPr>
                <w:i/>
              </w:rPr>
            </w:pPr>
            <w:r>
              <w:rPr>
                <w:i/>
              </w:rPr>
              <w:t>20-Marzo-2026</w:t>
            </w:r>
          </w:p>
        </w:tc>
      </w:tr>
      <w:tr w:rsidR="00266690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</w:pPr>
            <w:r>
              <w:rPr>
                <w:color w:val="333333"/>
                <w:sz w:val="20"/>
              </w:rPr>
              <w:t>Responsable de evaluación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C67068">
            <w:pPr>
              <w:spacing w:line="252" w:lineRule="auto"/>
              <w:rPr>
                <w:i/>
              </w:rPr>
            </w:pPr>
            <w:r w:rsidRPr="00BB0E83">
              <w:rPr>
                <w:i/>
              </w:rPr>
              <w:t>Lizette Julie Cortes</w:t>
            </w:r>
          </w:p>
        </w:tc>
      </w:tr>
    </w:tbl>
    <w:p w:rsidR="00266690" w:rsidRDefault="00266690">
      <w:pPr>
        <w:spacing w:after="80"/>
      </w:pPr>
    </w:p>
    <w:p w:rsidR="00266690" w:rsidRDefault="002539E0">
      <w:pPr>
        <w:spacing w:before="60" w:after="80"/>
      </w:pPr>
      <w:r>
        <w:rPr>
          <w:b/>
          <w:color w:val="4472C4"/>
          <w:sz w:val="26"/>
        </w:rPr>
        <w:t>2. CONSOLIDADO DE DESEMPEÑO PREVIO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1584"/>
        <w:gridCol w:w="2736"/>
        <w:gridCol w:w="2736"/>
        <w:gridCol w:w="1296"/>
      </w:tblGrid>
      <w:tr w:rsidR="00266690">
        <w:trPr>
          <w:jc w:val="center"/>
        </w:trPr>
        <w:tc>
          <w:tcPr>
            <w:tcW w:w="23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Empresa</w:t>
            </w:r>
          </w:p>
        </w:tc>
        <w:tc>
          <w:tcPr>
            <w:tcW w:w="158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Periodo</w:t>
            </w:r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Fortalezas</w:t>
            </w:r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Áreas de oportunidad</w:t>
            </w: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Calificación</w:t>
            </w:r>
          </w:p>
        </w:tc>
      </w:tr>
      <w:tr w:rsidR="00266690">
        <w:trPr>
          <w:jc w:val="center"/>
        </w:trPr>
        <w:tc>
          <w:tcPr>
            <w:tcW w:w="23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5156E5">
            <w:pPr>
              <w:spacing w:line="252" w:lineRule="auto"/>
              <w:rPr>
                <w:i/>
              </w:rPr>
            </w:pPr>
            <w:proofErr w:type="spellStart"/>
            <w:r w:rsidRPr="00A42069">
              <w:rPr>
                <w:i/>
              </w:rPr>
              <w:t>Bordados</w:t>
            </w:r>
            <w:proofErr w:type="spellEnd"/>
            <w:r w:rsidRPr="00A42069">
              <w:rPr>
                <w:i/>
              </w:rPr>
              <w:t xml:space="preserve"> – </w:t>
            </w:r>
            <w:proofErr w:type="spellStart"/>
            <w:r w:rsidRPr="00A42069">
              <w:rPr>
                <w:i/>
              </w:rPr>
              <w:t>Serigrafía</w:t>
            </w:r>
            <w:proofErr w:type="spellEnd"/>
            <w:r w:rsidRPr="00A42069">
              <w:rPr>
                <w:i/>
              </w:rPr>
              <w:t xml:space="preserve"> Martínez</w:t>
            </w:r>
          </w:p>
        </w:tc>
        <w:tc>
          <w:tcPr>
            <w:tcW w:w="158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5156E5" w:rsidP="005156E5">
            <w:pPr>
              <w:spacing w:line="252" w:lineRule="auto"/>
              <w:jc w:val="center"/>
              <w:rPr>
                <w:i/>
              </w:rPr>
            </w:pPr>
            <w:r w:rsidRPr="00A42069">
              <w:rPr>
                <w:i/>
              </w:rPr>
              <w:t>2021-2024</w:t>
            </w:r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5156E5" w:rsidP="005156E5">
            <w:pPr>
              <w:spacing w:line="252" w:lineRule="auto"/>
              <w:jc w:val="center"/>
              <w:rPr>
                <w:i/>
              </w:rPr>
            </w:pPr>
            <w:proofErr w:type="spellStart"/>
            <w:r w:rsidRPr="00A42069">
              <w:rPr>
                <w:i/>
              </w:rPr>
              <w:t>Responsable</w:t>
            </w:r>
            <w:proofErr w:type="spellEnd"/>
            <w:r w:rsidRPr="00A42069">
              <w:rPr>
                <w:i/>
              </w:rPr>
              <w:t xml:space="preserve"> con </w:t>
            </w:r>
            <w:proofErr w:type="spellStart"/>
            <w:r w:rsidRPr="00A42069">
              <w:rPr>
                <w:i/>
              </w:rPr>
              <w:t>actividades</w:t>
            </w:r>
            <w:proofErr w:type="spellEnd"/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5156E5" w:rsidP="005156E5">
            <w:pPr>
              <w:spacing w:line="252" w:lineRule="auto"/>
              <w:jc w:val="center"/>
              <w:rPr>
                <w:i/>
              </w:rPr>
            </w:pPr>
            <w:proofErr w:type="spellStart"/>
            <w:r w:rsidRPr="00A42069">
              <w:rPr>
                <w:i/>
              </w:rPr>
              <w:t>Innovación</w:t>
            </w:r>
            <w:proofErr w:type="spellEnd"/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5156E5" w:rsidP="005156E5">
            <w:pPr>
              <w:spacing w:line="252" w:lineRule="auto"/>
              <w:jc w:val="center"/>
              <w:rPr>
                <w:i/>
              </w:rPr>
            </w:pPr>
            <w:r w:rsidRPr="00A42069">
              <w:rPr>
                <w:i/>
              </w:rPr>
              <w:t>99</w:t>
            </w:r>
          </w:p>
        </w:tc>
      </w:tr>
      <w:tr w:rsidR="00266690">
        <w:trPr>
          <w:jc w:val="center"/>
        </w:trPr>
        <w:tc>
          <w:tcPr>
            <w:tcW w:w="23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5156E5">
            <w:pPr>
              <w:spacing w:line="252" w:lineRule="auto"/>
              <w:rPr>
                <w:i/>
              </w:rPr>
            </w:pPr>
            <w:r w:rsidRPr="00A42069">
              <w:rPr>
                <w:i/>
              </w:rPr>
              <w:t>Enerser</w:t>
            </w:r>
          </w:p>
        </w:tc>
        <w:tc>
          <w:tcPr>
            <w:tcW w:w="158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5156E5" w:rsidRPr="00A42069" w:rsidRDefault="005156E5" w:rsidP="005156E5">
            <w:pPr>
              <w:spacing w:line="252" w:lineRule="auto"/>
              <w:jc w:val="center"/>
              <w:rPr>
                <w:i/>
              </w:rPr>
            </w:pPr>
            <w:r w:rsidRPr="00A42069">
              <w:rPr>
                <w:i/>
              </w:rPr>
              <w:t>2024-2026</w:t>
            </w:r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5156E5" w:rsidP="005156E5">
            <w:pPr>
              <w:spacing w:line="252" w:lineRule="auto"/>
              <w:jc w:val="center"/>
              <w:rPr>
                <w:i/>
              </w:rPr>
            </w:pPr>
            <w:proofErr w:type="spellStart"/>
            <w:r w:rsidRPr="00A42069">
              <w:rPr>
                <w:i/>
              </w:rPr>
              <w:t>Proactiva</w:t>
            </w:r>
            <w:proofErr w:type="spellEnd"/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5156E5" w:rsidP="005156E5">
            <w:pPr>
              <w:spacing w:line="252" w:lineRule="auto"/>
              <w:jc w:val="center"/>
              <w:rPr>
                <w:i/>
              </w:rPr>
            </w:pPr>
            <w:proofErr w:type="spellStart"/>
            <w:r w:rsidRPr="00A42069">
              <w:rPr>
                <w:i/>
              </w:rPr>
              <w:t>Resolución</w:t>
            </w:r>
            <w:proofErr w:type="spellEnd"/>
            <w:r w:rsidRPr="00A42069">
              <w:rPr>
                <w:i/>
              </w:rPr>
              <w:t xml:space="preserve"> de </w:t>
            </w:r>
            <w:proofErr w:type="spellStart"/>
            <w:r w:rsidRPr="00A42069">
              <w:rPr>
                <w:i/>
              </w:rPr>
              <w:t>conflictos</w:t>
            </w:r>
            <w:proofErr w:type="spellEnd"/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5156E5" w:rsidP="005156E5">
            <w:pPr>
              <w:spacing w:line="252" w:lineRule="auto"/>
              <w:jc w:val="center"/>
              <w:rPr>
                <w:i/>
              </w:rPr>
            </w:pPr>
            <w:r w:rsidRPr="00A42069">
              <w:rPr>
                <w:i/>
              </w:rPr>
              <w:t>98</w:t>
            </w:r>
          </w:p>
        </w:tc>
      </w:tr>
      <w:tr w:rsidR="00266690">
        <w:trPr>
          <w:jc w:val="center"/>
        </w:trPr>
        <w:tc>
          <w:tcPr>
            <w:tcW w:w="23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66690">
            <w:pPr>
              <w:spacing w:line="252" w:lineRule="auto"/>
            </w:pPr>
          </w:p>
        </w:tc>
        <w:tc>
          <w:tcPr>
            <w:tcW w:w="158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66690">
            <w:pPr>
              <w:spacing w:line="252" w:lineRule="auto"/>
            </w:pPr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66690">
            <w:pPr>
              <w:spacing w:line="252" w:lineRule="auto"/>
            </w:pPr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66690">
            <w:pPr>
              <w:spacing w:line="252" w:lineRule="auto"/>
            </w:pP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66690">
            <w:pPr>
              <w:spacing w:line="252" w:lineRule="auto"/>
            </w:pPr>
          </w:p>
        </w:tc>
      </w:tr>
      <w:tr w:rsidR="00266690">
        <w:trPr>
          <w:jc w:val="center"/>
        </w:trPr>
        <w:tc>
          <w:tcPr>
            <w:tcW w:w="23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66690">
            <w:pPr>
              <w:spacing w:line="252" w:lineRule="auto"/>
            </w:pPr>
          </w:p>
        </w:tc>
        <w:tc>
          <w:tcPr>
            <w:tcW w:w="158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66690">
            <w:pPr>
              <w:spacing w:line="252" w:lineRule="auto"/>
            </w:pPr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66690">
            <w:pPr>
              <w:spacing w:line="252" w:lineRule="auto"/>
            </w:pPr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66690">
            <w:pPr>
              <w:spacing w:line="252" w:lineRule="auto"/>
            </w:pP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66690">
            <w:pPr>
              <w:spacing w:line="252" w:lineRule="auto"/>
            </w:pPr>
          </w:p>
        </w:tc>
      </w:tr>
    </w:tbl>
    <w:p w:rsidR="00266690" w:rsidRDefault="00266690">
      <w:pPr>
        <w:spacing w:after="120"/>
      </w:pPr>
    </w:p>
    <w:p w:rsidR="00266690" w:rsidRDefault="002539E0">
      <w:pPr>
        <w:spacing w:before="60" w:after="80"/>
      </w:pPr>
      <w:r>
        <w:rPr>
          <w:b/>
          <w:color w:val="4472C4"/>
          <w:sz w:val="26"/>
        </w:rPr>
        <w:t>3. CONCLUSIÓN GENERAL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32"/>
        <w:gridCol w:w="6048"/>
      </w:tblGrid>
      <w:tr w:rsidR="00266690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</w:pPr>
            <w:r>
              <w:rPr>
                <w:color w:val="333333"/>
                <w:sz w:val="20"/>
              </w:rPr>
              <w:t>Tendencia de desempeño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3D4D25">
            <w:pPr>
              <w:spacing w:line="252" w:lineRule="auto"/>
            </w:pPr>
            <w:r>
              <w:rPr>
                <w:color w:val="333333"/>
                <w:sz w:val="20"/>
              </w:rPr>
              <w:t xml:space="preserve">X </w:t>
            </w:r>
            <w:r w:rsidR="002539E0">
              <w:rPr>
                <w:color w:val="333333"/>
                <w:sz w:val="20"/>
              </w:rPr>
              <w:t xml:space="preserve">Favorable    ☐ </w:t>
            </w:r>
            <w:proofErr w:type="spellStart"/>
            <w:r w:rsidR="002539E0">
              <w:rPr>
                <w:color w:val="333333"/>
                <w:sz w:val="20"/>
              </w:rPr>
              <w:t>Mixta</w:t>
            </w:r>
            <w:proofErr w:type="spellEnd"/>
            <w:r w:rsidR="002539E0">
              <w:rPr>
                <w:color w:val="333333"/>
                <w:sz w:val="20"/>
              </w:rPr>
              <w:t xml:space="preserve">    ☐ </w:t>
            </w:r>
            <w:proofErr w:type="spellStart"/>
            <w:r w:rsidR="002539E0">
              <w:rPr>
                <w:color w:val="333333"/>
                <w:sz w:val="20"/>
              </w:rPr>
              <w:t>Desfavorable</w:t>
            </w:r>
            <w:proofErr w:type="spellEnd"/>
          </w:p>
        </w:tc>
      </w:tr>
      <w:tr w:rsidR="00266690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</w:pPr>
            <w:r>
              <w:rPr>
                <w:color w:val="333333"/>
                <w:sz w:val="20"/>
              </w:rPr>
              <w:t>Confiabilidad observada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3D4D25">
            <w:pPr>
              <w:spacing w:line="252" w:lineRule="auto"/>
            </w:pPr>
            <w:r>
              <w:rPr>
                <w:color w:val="333333"/>
                <w:sz w:val="20"/>
              </w:rPr>
              <w:t xml:space="preserve">X </w:t>
            </w:r>
            <w:r w:rsidR="002539E0">
              <w:rPr>
                <w:color w:val="333333"/>
                <w:sz w:val="20"/>
              </w:rPr>
              <w:t>Alta    ☐ Media    ☐ Baja</w:t>
            </w:r>
          </w:p>
        </w:tc>
      </w:tr>
      <w:tr w:rsidR="00266690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</w:pPr>
            <w:r>
              <w:rPr>
                <w:color w:val="333333"/>
                <w:sz w:val="20"/>
              </w:rPr>
              <w:t>Conclusión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Pr="00A42069" w:rsidRDefault="003D4D25">
            <w:pPr>
              <w:spacing w:line="252" w:lineRule="auto"/>
              <w:rPr>
                <w:i/>
              </w:rPr>
            </w:pPr>
            <w:proofErr w:type="spellStart"/>
            <w:r w:rsidRPr="00A42069">
              <w:rPr>
                <w:i/>
              </w:rPr>
              <w:t>Aprobado</w:t>
            </w:r>
            <w:proofErr w:type="spellEnd"/>
          </w:p>
        </w:tc>
      </w:tr>
    </w:tbl>
    <w:p w:rsidR="00266690" w:rsidRDefault="00266690">
      <w:pPr>
        <w:spacing w:after="80"/>
      </w:pPr>
    </w:p>
    <w:p w:rsidR="00266690" w:rsidRDefault="00266690">
      <w:pPr>
        <w:spacing w:after="120"/>
      </w:pPr>
    </w:p>
    <w:p w:rsidR="00266690" w:rsidRDefault="002539E0">
      <w:pPr>
        <w:spacing w:before="60" w:after="80"/>
      </w:pPr>
      <w:r>
        <w:rPr>
          <w:b/>
          <w:color w:val="4472C4"/>
          <w:sz w:val="26"/>
        </w:rPr>
        <w:t>4. RECOMENDACIÓN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266690">
        <w:trPr>
          <w:jc w:val="center"/>
        </w:trPr>
        <w:tc>
          <w:tcPr>
            <w:tcW w:w="10080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E28E9" w:rsidRDefault="002539E0" w:rsidP="003E28E9">
            <w:pPr>
              <w:spacing w:line="252" w:lineRule="auto"/>
              <w:rPr>
                <w:color w:val="333333"/>
                <w:sz w:val="20"/>
              </w:rPr>
            </w:pPr>
            <w:proofErr w:type="spellStart"/>
            <w:r>
              <w:rPr>
                <w:color w:val="333333"/>
                <w:sz w:val="20"/>
              </w:rPr>
              <w:t>Recomendación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sobre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desempeño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previo</w:t>
            </w:r>
            <w:proofErr w:type="spellEnd"/>
            <w:r>
              <w:rPr>
                <w:color w:val="333333"/>
                <w:sz w:val="20"/>
              </w:rPr>
              <w:t xml:space="preserve"> y </w:t>
            </w:r>
            <w:proofErr w:type="spellStart"/>
            <w:r>
              <w:rPr>
                <w:color w:val="333333"/>
                <w:sz w:val="20"/>
              </w:rPr>
              <w:t>viabilidad</w:t>
            </w:r>
            <w:proofErr w:type="spellEnd"/>
            <w:r>
              <w:rPr>
                <w:color w:val="333333"/>
                <w:sz w:val="20"/>
              </w:rPr>
              <w:t xml:space="preserve"> para el </w:t>
            </w:r>
            <w:proofErr w:type="spellStart"/>
            <w:r>
              <w:rPr>
                <w:color w:val="333333"/>
                <w:sz w:val="20"/>
              </w:rPr>
              <w:t>puesto</w:t>
            </w:r>
            <w:proofErr w:type="spellEnd"/>
          </w:p>
          <w:p w:rsidR="00266690" w:rsidRPr="00A42069" w:rsidRDefault="002539E0" w:rsidP="003E28E9">
            <w:pPr>
              <w:spacing w:line="252" w:lineRule="auto"/>
              <w:rPr>
                <w:i/>
                <w:u w:val="single"/>
              </w:rPr>
            </w:pPr>
            <w:r>
              <w:rPr>
                <w:color w:val="333333"/>
                <w:sz w:val="20"/>
              </w:rPr>
              <w:br/>
            </w:r>
            <w:proofErr w:type="spellStart"/>
            <w:r w:rsidR="003E28E9" w:rsidRPr="00A42069">
              <w:rPr>
                <w:i/>
                <w:color w:val="333333"/>
                <w:sz w:val="20"/>
                <w:u w:val="single"/>
              </w:rPr>
              <w:t>Desarrollar</w:t>
            </w:r>
            <w:proofErr w:type="spellEnd"/>
            <w:r w:rsidR="003E28E9" w:rsidRPr="00A42069">
              <w:rPr>
                <w:i/>
                <w:color w:val="333333"/>
                <w:sz w:val="20"/>
                <w:u w:val="single"/>
              </w:rPr>
              <w:t xml:space="preserve"> la </w:t>
            </w:r>
            <w:proofErr w:type="spellStart"/>
            <w:r w:rsidR="003E28E9" w:rsidRPr="00A42069">
              <w:rPr>
                <w:i/>
                <w:color w:val="333333"/>
                <w:sz w:val="20"/>
                <w:u w:val="single"/>
              </w:rPr>
              <w:t>resolución</w:t>
            </w:r>
            <w:proofErr w:type="spellEnd"/>
            <w:r w:rsidR="003E28E9" w:rsidRPr="00A42069">
              <w:rPr>
                <w:i/>
                <w:color w:val="333333"/>
                <w:sz w:val="20"/>
                <w:u w:val="single"/>
              </w:rPr>
              <w:t xml:space="preserve"> de </w:t>
            </w:r>
            <w:proofErr w:type="spellStart"/>
            <w:r w:rsidR="003E28E9" w:rsidRPr="00A42069">
              <w:rPr>
                <w:i/>
                <w:color w:val="333333"/>
                <w:sz w:val="20"/>
                <w:u w:val="single"/>
              </w:rPr>
              <w:t>conflictos</w:t>
            </w:r>
            <w:proofErr w:type="spellEnd"/>
            <w:r w:rsidR="003E28E9" w:rsidRPr="00A42069">
              <w:rPr>
                <w:i/>
                <w:color w:val="333333"/>
                <w:sz w:val="20"/>
                <w:u w:val="single"/>
              </w:rPr>
              <w:t xml:space="preserve"> y </w:t>
            </w:r>
            <w:proofErr w:type="spellStart"/>
            <w:r w:rsidR="003E28E9" w:rsidRPr="00A42069">
              <w:rPr>
                <w:i/>
                <w:color w:val="333333"/>
                <w:sz w:val="20"/>
                <w:u w:val="single"/>
              </w:rPr>
              <w:t>capacidad</w:t>
            </w:r>
            <w:proofErr w:type="spellEnd"/>
            <w:r w:rsidR="003E28E9" w:rsidRPr="00A42069">
              <w:rPr>
                <w:i/>
                <w:color w:val="333333"/>
                <w:sz w:val="20"/>
                <w:u w:val="single"/>
              </w:rPr>
              <w:t xml:space="preserve"> de </w:t>
            </w:r>
            <w:proofErr w:type="spellStart"/>
            <w:r w:rsidR="003E28E9" w:rsidRPr="00A42069">
              <w:rPr>
                <w:i/>
                <w:color w:val="333333"/>
                <w:sz w:val="20"/>
                <w:u w:val="single"/>
              </w:rPr>
              <w:t>análisis</w:t>
            </w:r>
            <w:proofErr w:type="spellEnd"/>
            <w:r w:rsidR="003E28E9" w:rsidRPr="00A42069">
              <w:rPr>
                <w:i/>
                <w:color w:val="333333"/>
                <w:sz w:val="20"/>
                <w:u w:val="single"/>
              </w:rPr>
              <w:t>.</w:t>
            </w:r>
          </w:p>
        </w:tc>
      </w:tr>
    </w:tbl>
    <w:p w:rsidR="00266690" w:rsidRDefault="00266690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266690">
        <w:trPr>
          <w:jc w:val="center"/>
        </w:trPr>
        <w:tc>
          <w:tcPr>
            <w:tcW w:w="5046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  <w:tc>
          <w:tcPr>
            <w:tcW w:w="5046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</w:tr>
      <w:tr w:rsidR="00266690">
        <w:trPr>
          <w:jc w:val="center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Analiza RH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266690" w:rsidRDefault="002539E0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Revisa</w:t>
            </w:r>
          </w:p>
        </w:tc>
      </w:tr>
    </w:tbl>
    <w:p w:rsidR="002539E0" w:rsidRDefault="002539E0"/>
    <w:sectPr w:rsidR="002539E0" w:rsidSect="00B24A8D">
      <w:headerReference w:type="default" r:id="rId8"/>
      <w:pgSz w:w="12240" w:h="15840" w:code="1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3BC" w:rsidRDefault="006103BC">
      <w:r>
        <w:separator/>
      </w:r>
    </w:p>
  </w:endnote>
  <w:endnote w:type="continuationSeparator" w:id="0">
    <w:p w:rsidR="006103BC" w:rsidRDefault="00610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3BC" w:rsidRDefault="006103BC">
      <w:r>
        <w:separator/>
      </w:r>
    </w:p>
  </w:footnote>
  <w:footnote w:type="continuationSeparator" w:id="0">
    <w:p w:rsidR="006103BC" w:rsidRDefault="00610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:rsidTr="00641197">
      <w:tc>
        <w:tcPr>
          <w:tcW w:w="2048" w:type="dxa"/>
          <w:vAlign w:val="center"/>
        </w:tcPr>
        <w:p w:rsidR="00266690" w:rsidRDefault="002539E0">
          <w:pPr>
            <w:jc w:val="center"/>
          </w:pPr>
          <w:r>
            <w:rPr>
              <w:b/>
              <w:color w:val="000000"/>
              <w:sz w:val="22"/>
            </w:rPr>
            <w:t>FO-SF-0023</w:t>
          </w:r>
        </w:p>
      </w:tc>
      <w:tc>
        <w:tcPr>
          <w:tcW w:w="6144" w:type="dxa"/>
          <w:gridSpan w:val="3"/>
          <w:vAlign w:val="center"/>
        </w:tcPr>
        <w:p w:rsidR="00266690" w:rsidRDefault="002539E0">
          <w:pPr>
            <w:jc w:val="center"/>
          </w:pPr>
          <w:r>
            <w:rPr>
              <w:b/>
              <w:color w:val="000000"/>
              <w:sz w:val="22"/>
            </w:rPr>
            <w:t>Evaluación de desempeño previo</w:t>
          </w:r>
        </w:p>
      </w:tc>
      <w:tc>
        <w:tcPr>
          <w:tcW w:w="2048" w:type="dxa"/>
          <w:vMerge w:val="restart"/>
          <w:vAlign w:val="center"/>
        </w:tcPr>
        <w:p w:rsidR="00641197" w:rsidRDefault="00641197" w:rsidP="00641197">
          <w:pPr>
            <w:jc w:val="center"/>
          </w:pPr>
          <w:r>
            <w:rPr>
              <w:noProof/>
              <w:color w:val="000000"/>
              <w:sz w:val="20"/>
              <w:lang w:val="es-MX" w:eastAsia="es-MX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:rsidTr="00641197">
      <w:tc>
        <w:tcPr>
          <w:tcW w:w="2048" w:type="dxa"/>
          <w:vAlign w:val="center"/>
        </w:tcPr>
        <w:p w:rsidR="00266690" w:rsidRDefault="002539E0">
          <w:pPr>
            <w:jc w:val="center"/>
          </w:pPr>
          <w:r>
            <w:rPr>
              <w:color w:val="000000"/>
              <w:sz w:val="20"/>
            </w:rPr>
            <w:t>Emisión: 7/4/2026</w:t>
          </w:r>
        </w:p>
      </w:tc>
      <w:tc>
        <w:tcPr>
          <w:tcW w:w="2048" w:type="dxa"/>
          <w:vAlign w:val="center"/>
        </w:tcPr>
        <w:p w:rsidR="00266690" w:rsidRDefault="002539E0">
          <w:pPr>
            <w:jc w:val="center"/>
          </w:pPr>
          <w:r>
            <w:rPr>
              <w:color w:val="000000"/>
              <w:sz w:val="20"/>
            </w:rPr>
            <w:t>Revisión: 7/4/2026</w:t>
          </w:r>
        </w:p>
      </w:tc>
      <w:tc>
        <w:tcPr>
          <w:tcW w:w="2048" w:type="dxa"/>
          <w:vAlign w:val="center"/>
        </w:tcPr>
        <w:p w:rsidR="00266690" w:rsidRDefault="002539E0">
          <w:pPr>
            <w:jc w:val="center"/>
          </w:pPr>
          <w:r>
            <w:rPr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</w:tcPr>
        <w:p w:rsidR="00266690" w:rsidRDefault="002539E0">
          <w:pPr>
            <w:jc w:val="center"/>
          </w:pPr>
          <w:r>
            <w:rPr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:rsidR="00641197" w:rsidRDefault="00641197" w:rsidP="00641197"/>
      </w:tc>
    </w:tr>
    <w:tr w:rsidR="00641197" w:rsidTr="00641197">
      <w:tc>
        <w:tcPr>
          <w:tcW w:w="8192" w:type="dxa"/>
          <w:gridSpan w:val="4"/>
          <w:vAlign w:val="center"/>
        </w:tcPr>
        <w:p w:rsidR="00266690" w:rsidRDefault="002539E0">
          <w:r>
            <w:rPr>
              <w:color w:val="000000"/>
              <w:sz w:val="22"/>
            </w:rPr>
            <w:t>Área: RECURSOS HUMANOS</w:t>
          </w:r>
        </w:p>
      </w:tc>
      <w:tc>
        <w:tcPr>
          <w:tcW w:w="2048" w:type="dxa"/>
          <w:vAlign w:val="center"/>
        </w:tcPr>
        <w:p w:rsidR="00266690" w:rsidRDefault="002539E0">
          <w:pPr>
            <w:jc w:val="center"/>
          </w:pPr>
          <w:r>
            <w:rPr>
              <w:b/>
              <w:color w:val="000000"/>
              <w:sz w:val="22"/>
            </w:rPr>
            <w:t>SENDERO FUEL</w:t>
          </w:r>
        </w:p>
      </w:tc>
    </w:tr>
  </w:tbl>
  <w:p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F782C"/>
    <w:rsid w:val="0015074B"/>
    <w:rsid w:val="001F4D03"/>
    <w:rsid w:val="002539E0"/>
    <w:rsid w:val="00266690"/>
    <w:rsid w:val="0029639D"/>
    <w:rsid w:val="00326F90"/>
    <w:rsid w:val="003D4D25"/>
    <w:rsid w:val="003E28E9"/>
    <w:rsid w:val="005156E5"/>
    <w:rsid w:val="006103BC"/>
    <w:rsid w:val="0061347B"/>
    <w:rsid w:val="00641197"/>
    <w:rsid w:val="007548C1"/>
    <w:rsid w:val="00A11474"/>
    <w:rsid w:val="00A42069"/>
    <w:rsid w:val="00A559C4"/>
    <w:rsid w:val="00AA1D8D"/>
    <w:rsid w:val="00B24A8D"/>
    <w:rsid w:val="00B47730"/>
    <w:rsid w:val="00BB63EB"/>
    <w:rsid w:val="00C31FB2"/>
    <w:rsid w:val="00C6706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762A5C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B24A8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4A8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F28688-80B8-4FEB-B255-E53858F09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Nydelva Viviana Rios Mendoza</cp:lastModifiedBy>
  <cp:revision>9</cp:revision>
  <cp:lastPrinted>2026-04-21T01:24:00Z</cp:lastPrinted>
  <dcterms:created xsi:type="dcterms:W3CDTF">2026-04-06T22:55:00Z</dcterms:created>
  <dcterms:modified xsi:type="dcterms:W3CDTF">2026-05-05T00:36:00Z</dcterms:modified>
  <cp:category/>
</cp:coreProperties>
</file>