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10/4/2026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este procedimiento es el conjunto de pasos técnicos y administrativos para validar, registrar y vigilar el uso de dispositivos de comunicación trasladables (teléfonos inteligentes, tabletas, entre otros). Se considera "uso autorizado" únicamente cuando el dispositivo cuenta con las configuraciones de seguridad aprobadas para interactuar con correos electrónicos, aplicativos o cualquier medio que procese información de los contribuyentes.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el proceso mediante el cual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solicita, evalúa, autoriza, registra, controla, supervisa y revoca el uso de dispositivos móviles para el acceso, consulta, envío, recepción, almacenamiento o tratamiento de información de los contribuyentes, a fin de proteger su </w:t>
      </w:r>
      <w:r>
        <w:rPr>
          <w:rFonts w:ascii="Calibri" w:cs="Calibri" w:eastAsia="Calibri" w:hAnsi="Calibri"/>
          <w:b/>
          <w:bCs/>
          <w:color w:val="333333"/>
          <w:sz w:val="20"/>
          <w:szCs w:val="20"/>
        </w:rPr>
        <w:t xml:space="preserve">confidencialidad, integridad y disponibilidad</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temporal, consultores, prestadores de servicios y terceros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Teléfonos celulares, tabletas y cualquier otro dispositivo móvil autorizado para acceder a correo electrónico, aplicativos, sistemas, archivos, mensajería corporativa o cualquier otro medio relacionado con información de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Dispositivos institucionales y, en casos excepcionales, dispositivos personales expresamente autorizados por la empresa.</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FO-SF-063 — FO-SF-63_Solicitud_autorizacion_uso_dispositivo_movil_SENDERO_FUEL.docx</w:t>
      </w:r>
    </w:p>
    <w:p>
      <w:pPr>
        <w:spacing w:after="60" w:before="60" w:line="276"/>
      </w:pPr>
      <w:r>
        <w:rPr>
          <w:rFonts w:ascii="Calibri" w:cs="Calibri" w:eastAsia="Calibri" w:hAnsi="Calibri"/>
          <w:b w:val="false"/>
          <w:bCs w:val="false"/>
          <w:color w:val="333333"/>
          <w:sz w:val="20"/>
          <w:szCs w:val="20"/>
        </w:rPr>
        <w:t xml:space="preserve">• FO-SF-064 — FO-SF-64_Carta_responsiva_uso_dispositivo_movil_SENDERO_FUEL.docx</w:t>
      </w:r>
    </w:p>
    <w:p>
      <w:pPr>
        <w:spacing w:after="60" w:before="60" w:line="276"/>
      </w:pPr>
      <w:r>
        <w:rPr>
          <w:rFonts w:ascii="Calibri" w:cs="Calibri" w:eastAsia="Calibri" w:hAnsi="Calibri"/>
          <w:b w:val="false"/>
          <w:bCs w:val="false"/>
          <w:color w:val="333333"/>
          <w:sz w:val="20"/>
          <w:szCs w:val="20"/>
        </w:rPr>
        <w:t xml:space="preserve">• FO-SF-065 — FO-SF-65_Registro_maestro_dispositivos_moviles_autorizados_SENDERO_FUEL.docx</w:t>
      </w:r>
    </w:p>
    <w:p>
      <w:pPr>
        <w:spacing w:after="60" w:before="60" w:line="276"/>
      </w:pPr>
      <w:r>
        <w:rPr>
          <w:rFonts w:ascii="Calibri" w:cs="Calibri" w:eastAsia="Calibri" w:hAnsi="Calibri"/>
          <w:b w:val="false"/>
          <w:bCs w:val="false"/>
          <w:color w:val="333333"/>
          <w:sz w:val="20"/>
          <w:szCs w:val="20"/>
        </w:rPr>
        <w:t xml:space="preserve">• req_9_PR_SF_004.pdf</w:t>
      </w:r>
    </w:p>
    <w:p>
      <w:pPr>
        <w:spacing w:after="60" w:before="60" w:line="276"/>
      </w:pPr>
      <w:r>
        <w:rPr>
          <w:rFonts w:ascii="Calibri" w:cs="Calibri" w:eastAsia="Calibri" w:hAnsi="Calibri"/>
          <w:b w:val="false"/>
          <w:bCs w:val="false"/>
          <w:color w:val="333333"/>
          <w:sz w:val="20"/>
          <w:szCs w:val="20"/>
        </w:rPr>
        <w:t xml:space="preserve">• EV-SF-037 — Req9 documentos firmados.zip</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·Justificar la necesidad operativa del uso del dispositivo móvil.</w:t>
            </w:r>
          </w:p>
          <w:p>
            <w:pPr>
              <w:jc w:val="left"/>
            </w:pPr>
            <w:r>
              <w:rPr>
                <w:rFonts w:ascii="Calibri" w:cs="Calibri" w:eastAsia="Calibri" w:hAnsi="Calibri"/>
                <w:b w:val="false"/>
                <w:bCs w:val="false"/>
                <w:color w:val="333333"/>
                <w:sz w:val="18"/>
                <w:szCs w:val="18"/>
              </w:rPr>
              <w:t xml:space="preserve">·Validar que el acceso solicitado sea congruente con el puesto.</w:t>
            </w:r>
          </w:p>
          <w:p>
            <w:pPr>
              <w:jc w:val="left"/>
            </w:pPr>
            <w:r>
              <w:rPr>
                <w:rFonts w:ascii="Calibri" w:cs="Calibri" w:eastAsia="Calibri" w:hAnsi="Calibri"/>
                <w:b w:val="false"/>
                <w:bCs w:val="false"/>
                <w:color w:val="333333"/>
                <w:sz w:val="18"/>
                <w:szCs w:val="18"/>
              </w:rPr>
              <w:t xml:space="preserve">·Solicitar la autorización correspondiente.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Responsables de Infraestructura, Desarrollo, Operaciones y Soporte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la compatibilidad técnica del dispositivo.</w:t>
            </w:r>
          </w:p>
          <w:p>
            <w:pPr>
              <w:jc w:val="left"/>
            </w:pPr>
            <w:r>
              <w:rPr>
                <w:rFonts w:ascii="Calibri" w:cs="Calibri" w:eastAsia="Calibri" w:hAnsi="Calibri"/>
                <w:b w:val="false"/>
                <w:bCs w:val="false"/>
                <w:color w:val="333333"/>
                <w:sz w:val="18"/>
                <w:szCs w:val="18"/>
              </w:rPr>
              <w:t xml:space="preserve">·Configurar controles de seguridad.</w:t>
            </w:r>
          </w:p>
          <w:p>
            <w:pPr>
              <w:jc w:val="left"/>
            </w:pPr>
            <w:r>
              <w:rPr>
                <w:rFonts w:ascii="Calibri" w:cs="Calibri" w:eastAsia="Calibri" w:hAnsi="Calibri"/>
                <w:b w:val="false"/>
                <w:bCs w:val="false"/>
                <w:color w:val="333333"/>
                <w:sz w:val="18"/>
                <w:szCs w:val="18"/>
              </w:rPr>
              <w:t xml:space="preserve">·Registrar el dispositivo autorizado.</w:t>
            </w:r>
          </w:p>
          <w:p>
            <w:pPr>
              <w:jc w:val="left"/>
            </w:pPr>
            <w:r>
              <w:rPr>
                <w:rFonts w:ascii="Calibri" w:cs="Calibri" w:eastAsia="Calibri" w:hAnsi="Calibri"/>
                <w:b w:val="false"/>
                <w:bCs w:val="false"/>
                <w:color w:val="333333"/>
                <w:sz w:val="18"/>
                <w:szCs w:val="18"/>
              </w:rPr>
              <w:t xml:space="preserve">·Implementar o verificar mecanismos de administración, cifrado, bloqueo y borrado remoto cuando aplique.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·Evaluar el riesgo del uso del dispositivo móvil.</w:t>
            </w:r>
          </w:p>
          <w:p>
            <w:pPr>
              <w:jc w:val="left"/>
            </w:pPr>
            <w:r>
              <w:rPr>
                <w:rFonts w:ascii="Calibri" w:cs="Calibri" w:eastAsia="Calibri" w:hAnsi="Calibri"/>
                <w:b w:val="false"/>
                <w:bCs w:val="false"/>
                <w:color w:val="333333"/>
                <w:sz w:val="18"/>
                <w:szCs w:val="18"/>
              </w:rPr>
              <w:t xml:space="preserve">·Validar que existan controles suficientes.</w:t>
            </w:r>
          </w:p>
          <w:p>
            <w:pPr>
              <w:jc w:val="left"/>
            </w:pPr>
            <w:r>
              <w:rPr>
                <w:rFonts w:ascii="Calibri" w:cs="Calibri" w:eastAsia="Calibri" w:hAnsi="Calibri"/>
                <w:b w:val="false"/>
                <w:bCs w:val="false"/>
                <w:color w:val="333333"/>
                <w:sz w:val="18"/>
                <w:szCs w:val="18"/>
              </w:rPr>
              <w:t xml:space="preserve">·Aprobar o rechazar la solicitud desde la perspectiva de seguridad.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 autorizado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·Usar el dispositivo únicamente en los términos autorizados.</w:t>
            </w:r>
          </w:p>
          <w:p>
            <w:pPr>
              <w:jc w:val="left"/>
            </w:pPr>
            <w:r>
              <w:rPr>
                <w:rFonts w:ascii="Calibri" w:cs="Calibri" w:eastAsia="Calibri" w:hAnsi="Calibri"/>
                <w:b w:val="false"/>
                <w:bCs w:val="false"/>
                <w:color w:val="333333"/>
                <w:sz w:val="18"/>
                <w:szCs w:val="18"/>
              </w:rPr>
              <w:t xml:space="preserve">·Cumplir las medidas de seguridad establecidas.</w:t>
            </w:r>
          </w:p>
          <w:p>
            <w:pPr>
              <w:jc w:val="left"/>
            </w:pPr>
            <w:r>
              <w:rPr>
                <w:rFonts w:ascii="Calibri" w:cs="Calibri" w:eastAsia="Calibri" w:hAnsi="Calibri"/>
                <w:b w:val="false"/>
                <w:bCs w:val="false"/>
                <w:color w:val="333333"/>
                <w:sz w:val="18"/>
                <w:szCs w:val="18"/>
              </w:rPr>
              <w:t xml:space="preserve">·Reportar de inmediato robo, pérdida, compromiso o uso indebido.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criterios_generales_de_autorizacion" w:id="1"/>
      <w:r>
        <w:t xml:space="preserve"/>
      </w:r>
      <w:bookmarkEnd w:id="1"/>
      <w:r>
        <w:rPr>
          <w:rFonts w:ascii="Calibri" w:cs="Calibri" w:eastAsia="Calibri" w:hAnsi="Calibri"/>
          <w:b/>
          <w:bCs/>
          <w:color w:val="000000"/>
          <w:sz w:val="28"/>
          <w:szCs w:val="28"/>
        </w:rPr>
        <w:t xml:space="preserve">7. CRITERIOS GENERALES DE AUTORIZACIÓN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uso de dispositivos móviles para manejar información de contribuyentes sólo podrá autorizarse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necesidad operativa debidamente justificada;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solicitado sea proporcional al rol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dispositivo cumpla con los controles de seguridad definidos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usuario haya firmado carta responsiva, confidencialidad y aceptación de políticas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pueda ser trazable, administrable y, de ser posible, revocable de manera remota;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riesgo residual sea aceptable para la organización.</w:t>
      </w:r>
    </w:p>
    <w:p>
      <w:pPr>
        <w:spacing w:after="120" w:before="0" w:line="276"/>
        <w:jc w:val="left"/>
      </w:pPr>
      <w:r>
        <w:rPr>
          <w:rFonts w:ascii="Calibri" w:cs="Calibri" w:eastAsia="Calibri" w:hAnsi="Calibri"/>
          <w:b w:val="false"/>
          <w:bCs w:val="false"/>
          <w:color w:val="333333"/>
          <w:sz w:val="20"/>
          <w:szCs w:val="20"/>
        </w:rPr>
        <w:t xml:space="preserve">No podrá autorizarse el uso de dispositivos móviles cuando el riesgo sea alto y no existan controles compensatorios suficientes.</w:t>
      </w:r>
    </w:p>
    <w:p>
      <w:r>
        <w:t xml:space="preserve"> </w:t>
      </w:r>
    </w:p>
    <w:p>
      <w:pPr>
        <w:pStyle w:val="Heading1"/>
        <w:pBdr>
          <w:bottom w:val="single" w:color="D9D9D9" w:sz="4" w:space="8"/>
        </w:pBdr>
        <w:spacing w:after="200" w:before="400" w:line="240"/>
      </w:pPr>
      <w:bookmarkStart w:name="section_7_requisitos_minimos_de_seguridad" w:id="1"/>
      <w:r>
        <w:t xml:space="preserve"/>
      </w:r>
      <w:bookmarkEnd w:id="1"/>
      <w:r>
        <w:rPr>
          <w:rFonts w:ascii="Calibri" w:cs="Calibri" w:eastAsia="Calibri" w:hAnsi="Calibri"/>
          <w:b/>
          <w:bCs/>
          <w:color w:val="000000"/>
          <w:sz w:val="28"/>
          <w:szCs w:val="28"/>
        </w:rPr>
        <w:t xml:space="preserve">8. REQUISITOS MÍNIMOS DE SEGURIDAD</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Todo dispositivo móvil autorizado deberá cumplir, al menos, con los siguientes controles: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Bloqueo automático por inactividad;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Autenticación de acceso al equipo mediante PIN, contraseña o biometría;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Cifrado del dispositivo, cuando la tecnología lo permita;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 operativo soportado y actualizado;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Antivirus, antimalware o protección equivalente,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Prohibición de instalación de aplicaciones no autorizadas para el tratamiento de información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Conexión a medios autorizados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compartir el dispositivo ni las credenciales con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Capacidad de borrado remoto o bloqueo remoto,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Restricción para almacenamiento local de información, salvo autorización expresa.</w:t>
      </w:r>
    </w:p>
    <w:p>
      <w:r>
        <w:t xml:space="preserve"> </w:t>
      </w:r>
    </w:p>
    <w:p>
      <w:pPr>
        <w:pStyle w:val="Heading1"/>
        <w:pBdr>
          <w:bottom w:val="single" w:color="D9D9D9" w:sz="4" w:space="8"/>
        </w:pBdr>
        <w:spacing w:after="200" w:before="400" w:line="240"/>
      </w:pPr>
      <w:bookmarkStart w:name="section_8_desarrollo_del_procedimiento" w:id="1"/>
      <w:r>
        <w:t xml:space="preserve"/>
      </w:r>
      <w:bookmarkEnd w:id="1"/>
      <w:r>
        <w:rPr>
          <w:rFonts w:ascii="Calibri" w:cs="Calibri" w:eastAsia="Calibri" w:hAnsi="Calibri"/>
          <w:b/>
          <w:bCs/>
          <w:color w:val="000000"/>
          <w:sz w:val="28"/>
          <w:szCs w:val="28"/>
        </w:rPr>
        <w:t xml:space="preserve">9.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w:t>
      </w:r>
    </w:p>
    <w:p>
      <w:pPr>
        <w:spacing w:after="120" w:before="0" w:line="276"/>
        <w:jc w:val="left"/>
      </w:pPr>
      <w:r>
        <w:rPr>
          <w:rFonts w:ascii="Calibri" w:cs="Calibri" w:eastAsia="Calibri" w:hAnsi="Calibri"/>
          <w:b w:val="false"/>
          <w:bCs w:val="false"/>
          <w:color w:val="333333"/>
          <w:sz w:val="20"/>
          <w:szCs w:val="20"/>
        </w:rPr>
        <w:t xml:space="preserve">El jefe inmediato o el área solicitante deberá llenar la solicitud de autorización de uso de dispositivo móvil, indicando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 y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dispositivo;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dispositivo es institucional o personal;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Motivo de la solicitud;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Sistemas, aplicativos o medios a los que requiere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información que podrá consultar o manejar;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Periodo solicitado de autorización.</w:t>
      </w:r>
    </w:p>
    <w:p>
      <w:pPr>
        <w:pStyle w:val="Heading2"/>
        <w:spacing w:after="200" w:before="400" w:line="240"/>
        <w:jc w:val="left"/>
      </w:pPr>
      <w:r>
        <w:rPr>
          <w:rFonts w:ascii="Calibri" w:cs="Calibri" w:eastAsia="Calibri" w:hAnsi="Calibri"/>
          <w:b/>
          <w:bCs/>
          <w:color w:val="000000"/>
          <w:sz w:val="20"/>
          <w:szCs w:val="20"/>
        </w:rPr>
        <w:t xml:space="preserve">Revisión del jefe inmediato</w:t>
      </w:r>
    </w:p>
    <w:p>
      <w:pPr>
        <w:spacing w:after="120" w:before="0" w:line="276"/>
        <w:jc w:val="left"/>
      </w:pPr>
      <w:r>
        <w:rPr>
          <w:rFonts w:ascii="Calibri" w:cs="Calibri" w:eastAsia="Calibri" w:hAnsi="Calibri"/>
          <w:b w:val="false"/>
          <w:bCs w:val="false"/>
          <w:color w:val="333333"/>
          <w:sz w:val="20"/>
          <w:szCs w:val="20"/>
        </w:rPr>
        <w:t xml:space="preserve">El jefe inmediato revisará 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solicitud responda a una necesidad real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solicitado sea el mínimo necesario;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colaborador tenga funciones compatibles con este tipo de acceso.</w:t>
      </w:r>
    </w:p>
    <w:p>
      <w:pPr>
        <w:spacing w:after="120" w:before="0" w:line="276"/>
        <w:jc w:val="left"/>
      </w:pPr>
      <w:r>
        <w:rPr>
          <w:rFonts w:ascii="Calibri" w:cs="Calibri" w:eastAsia="Calibri" w:hAnsi="Calibri"/>
          <w:b w:val="false"/>
          <w:bCs w:val="false"/>
          <w:color w:val="333333"/>
          <w:sz w:val="20"/>
          <w:szCs w:val="20"/>
        </w:rPr>
        <w:t xml:space="preserve">Si procede, turnará la solicitud a TI y a Seguridad de la Información.</w:t>
      </w:r>
    </w:p>
    <w:p>
      <w:pPr>
        <w:pStyle w:val="Heading2"/>
        <w:spacing w:after="200" w:before="400" w:line="240"/>
        <w:jc w:val="left"/>
      </w:pPr>
      <w:r>
        <w:rPr>
          <w:rFonts w:ascii="Calibri" w:cs="Calibri" w:eastAsia="Calibri" w:hAnsi="Calibri"/>
          <w:b/>
          <w:bCs/>
          <w:color w:val="000000"/>
          <w:sz w:val="20"/>
          <w:szCs w:val="20"/>
        </w:rPr>
        <w:t xml:space="preserve">Evaluación técnica</w:t>
      </w:r>
    </w:p>
    <w:p>
      <w:pPr>
        <w:spacing w:after="120" w:before="0" w:line="276"/>
        <w:jc w:val="left"/>
      </w:pPr>
      <w:r>
        <w:rPr>
          <w:rFonts w:ascii="Calibri" w:cs="Calibri" w:eastAsia="Calibri" w:hAnsi="Calibri"/>
          <w:b w:val="false"/>
          <w:bCs w:val="false"/>
          <w:color w:val="333333"/>
          <w:sz w:val="20"/>
          <w:szCs w:val="20"/>
        </w:rPr>
        <w:t xml:space="preserve">El área de TI evaluará: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Marca, modelo y sistema operativo del equipo;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Estado de actualización;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Posibilidad de aplicar controles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Compatibilidad con herramientas corporativas;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de sincronización, respaldo local, pérdida de trazabilidad o fuga de información.</w:t>
      </w:r>
    </w:p>
    <w:p>
      <w:pPr>
        <w:spacing w:after="120" w:before="0" w:line="276"/>
        <w:jc w:val="left"/>
      </w:pPr>
      <w:r>
        <w:rPr>
          <w:rFonts w:ascii="Calibri" w:cs="Calibri" w:eastAsia="Calibri" w:hAnsi="Calibri"/>
          <w:b w:val="false"/>
          <w:bCs w:val="false"/>
          <w:color w:val="333333"/>
          <w:sz w:val="20"/>
          <w:szCs w:val="20"/>
        </w:rPr>
        <w:t xml:space="preserve">TI emitirá dictamen técnico de viabilidad.</w:t>
      </w:r>
    </w:p>
    <w:p>
      <w:pPr>
        <w:pStyle w:val="Heading2"/>
        <w:spacing w:after="200" w:before="400" w:line="240"/>
        <w:jc w:val="left"/>
      </w:pPr>
      <w:r>
        <w:rPr>
          <w:rFonts w:ascii="Calibri" w:cs="Calibri" w:eastAsia="Calibri" w:hAnsi="Calibri"/>
          <w:b/>
          <w:bCs/>
          <w:color w:val="000000"/>
          <w:sz w:val="20"/>
          <w:szCs w:val="20"/>
        </w:rPr>
        <w:t xml:space="preserve">Evaluación de seguridad</w:t>
      </w:r>
    </w:p>
    <w:p>
      <w:pPr>
        <w:spacing w:after="120" w:before="0" w:line="276"/>
        <w:jc w:val="left"/>
      </w:pPr>
      <w:r>
        <w:rPr>
          <w:rFonts w:ascii="Calibri" w:cs="Calibri" w:eastAsia="Calibri" w:hAnsi="Calibri"/>
          <w:b w:val="false"/>
          <w:bCs w:val="false"/>
          <w:color w:val="333333"/>
          <w:sz w:val="20"/>
          <w:szCs w:val="20"/>
        </w:rPr>
        <w:t xml:space="preserve">Seguridad de la Información evaluará: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Criticidad de la información a la que se pretende acceder;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derivados del uso móvil;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Controles disponibles;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restricciones adicionales;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Conveniencia de limitar funciones como descarga, impresión, copiado, captura o reenvío.</w:t>
      </w:r>
    </w:p>
    <w:p>
      <w:pPr>
        <w:spacing w:after="120" w:before="0" w:line="276"/>
        <w:jc w:val="left"/>
      </w:pPr>
      <w:r>
        <w:rPr>
          <w:rFonts w:ascii="Calibri" w:cs="Calibri" w:eastAsia="Calibri" w:hAnsi="Calibri"/>
          <w:b w:val="false"/>
          <w:bCs w:val="false"/>
          <w:color w:val="333333"/>
          <w:sz w:val="20"/>
          <w:szCs w:val="20"/>
        </w:rPr>
        <w:t xml:space="preserve">Con base en ello, emitirá opinión de autorización, autorización condicionada o rechazo.</w:t>
      </w:r>
    </w:p>
    <w:p>
      <w:pPr>
        <w:pStyle w:val="Heading2"/>
        <w:spacing w:after="200" w:before="400" w:line="240"/>
        <w:jc w:val="left"/>
      </w:pPr>
      <w:r>
        <w:rPr>
          <w:rFonts w:ascii="Calibri" w:cs="Calibri" w:eastAsia="Calibri" w:hAnsi="Calibri"/>
          <w:b/>
          <w:bCs/>
          <w:color w:val="000000"/>
          <w:sz w:val="20"/>
          <w:szCs w:val="20"/>
        </w:rPr>
        <w:t xml:space="preserve">Aprobación</w:t>
      </w:r>
    </w:p>
    <w:p>
      <w:pPr>
        <w:spacing w:after="120" w:before="0" w:line="276"/>
        <w:jc w:val="left"/>
      </w:pPr>
      <w:r>
        <w:rPr>
          <w:rFonts w:ascii="Calibri" w:cs="Calibri" w:eastAsia="Calibri" w:hAnsi="Calibri"/>
          <w:b w:val="false"/>
          <w:bCs w:val="false"/>
          <w:color w:val="333333"/>
          <w:sz w:val="20"/>
          <w:szCs w:val="20"/>
        </w:rPr>
        <w:t xml:space="preserve">La autorización sólo será válida cuando conste por escrito y cuente con las aprobaciones definidas por SENDERO FUEL, normalmente: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Jefe inmediato;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facultado del área o Control Interno, según aplique.</w:t>
      </w:r>
    </w:p>
    <w:p>
      <w:pPr>
        <w:pStyle w:val="Heading2"/>
        <w:spacing w:after="200" w:before="400" w:line="240"/>
        <w:jc w:val="left"/>
      </w:pPr>
      <w:r>
        <w:rPr>
          <w:rFonts w:ascii="Calibri" w:cs="Calibri" w:eastAsia="Calibri" w:hAnsi="Calibri"/>
          <w:b/>
          <w:bCs/>
          <w:color w:val="000000"/>
          <w:sz w:val="20"/>
          <w:szCs w:val="20"/>
        </w:rPr>
        <w:t xml:space="preserve">Configuración y entrega</w:t>
      </w:r>
    </w:p>
    <w:p>
      <w:pPr>
        <w:spacing w:after="120" w:before="0" w:line="276"/>
        <w:jc w:val="left"/>
      </w:pPr>
      <w:r>
        <w:rPr>
          <w:rFonts w:ascii="Calibri" w:cs="Calibri" w:eastAsia="Calibri" w:hAnsi="Calibri"/>
          <w:b w:val="false"/>
          <w:bCs w:val="false"/>
          <w:color w:val="333333"/>
          <w:sz w:val="20"/>
          <w:szCs w:val="20"/>
        </w:rPr>
        <w:t xml:space="preserve">Si la autorización es aprobada, TI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el dispositivo;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Aplicar configuraciones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Habilitar únicamente los accesos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 fecha de activación;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Entregar al usuario las condiciones de uso.</w:t>
      </w:r>
    </w:p>
    <w:p>
      <w:pPr>
        <w:spacing w:after="120" w:before="0" w:line="276"/>
        <w:jc w:val="left"/>
      </w:pPr>
      <w:r>
        <w:rPr>
          <w:rFonts w:ascii="Calibri" w:cs="Calibri" w:eastAsia="Calibri" w:hAnsi="Calibri"/>
          <w:b w:val="false"/>
          <w:bCs w:val="false"/>
          <w:color w:val="333333"/>
          <w:sz w:val="20"/>
          <w:szCs w:val="20"/>
        </w:rPr>
        <w:t xml:space="preserve">No podrá habilitarse acceso antes de concluir esta etapa.</w:t>
      </w:r>
    </w:p>
    <w:p>
      <w:pPr>
        <w:pStyle w:val="Heading2"/>
        <w:spacing w:after="200" w:before="400" w:line="240"/>
        <w:jc w:val="left"/>
      </w:pPr>
      <w:r>
        <w:rPr>
          <w:rFonts w:ascii="Calibri" w:cs="Calibri" w:eastAsia="Calibri" w:hAnsi="Calibri"/>
          <w:b/>
          <w:bCs/>
          <w:color w:val="000000"/>
          <w:sz w:val="20"/>
          <w:szCs w:val="20"/>
        </w:rPr>
        <w:t xml:space="preserve">Registro</w:t>
      </w:r>
    </w:p>
    <w:p>
      <w:pPr>
        <w:spacing w:after="120" w:before="0" w:line="276"/>
        <w:jc w:val="left"/>
      </w:pPr>
      <w:r>
        <w:rPr>
          <w:rFonts w:ascii="Calibri" w:cs="Calibri" w:eastAsia="Calibri" w:hAnsi="Calibri"/>
          <w:b w:val="false"/>
          <w:bCs w:val="false"/>
          <w:color w:val="333333"/>
          <w:sz w:val="20"/>
          <w:szCs w:val="20"/>
        </w:rPr>
        <w:t xml:space="preserve">Todo dispositivo autorizado deberá quedar en un registro formal que contenga,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Folio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Dispositivo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Identificador del equipo;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Sistemas o medios habilitados;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Controles aplicados;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revocación, cuando ocurra.</w:t>
      </w:r>
    </w:p>
    <w:p>
      <w:pPr>
        <w:pStyle w:val="Heading2"/>
        <w:spacing w:after="200" w:before="400" w:line="240"/>
        <w:jc w:val="left"/>
      </w:pPr>
      <w:r>
        <w:rPr>
          <w:rFonts w:ascii="Calibri" w:cs="Calibri" w:eastAsia="Calibri" w:hAnsi="Calibri"/>
          <w:b/>
          <w:bCs/>
          <w:color w:val="000000"/>
          <w:sz w:val="20"/>
          <w:szCs w:val="20"/>
        </w:rPr>
        <w:t xml:space="preserve">Uso operativo</w:t>
      </w:r>
    </w:p>
    <w:p>
      <w:pPr>
        <w:spacing w:after="120" w:before="0" w:line="276"/>
        <w:jc w:val="left"/>
      </w:pPr>
      <w:r>
        <w:rPr>
          <w:rFonts w:ascii="Calibri" w:cs="Calibri" w:eastAsia="Calibri" w:hAnsi="Calibri"/>
          <w:b w:val="false"/>
          <w:bCs w:val="false"/>
          <w:color w:val="333333"/>
          <w:sz w:val="20"/>
          <w:szCs w:val="20"/>
        </w:rPr>
        <w:t xml:space="preserve">El usuario autorizado podrá utilizar el dispositivo únicamente dentro del alcance aprobado. Queda prohibido: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Usar cuentas personales para tratar información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Compartir archivos institucionales por medios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Reenviar información de contribuyentes a aplicaciones o canales no aprobados;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Almacenar permanentemente información de contribuyentes en el dispositivo sin autorización expresa;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Prestar el equipo a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Desactivar controles de seguridad configurados por la empresa.</w:t>
      </w:r>
    </w:p>
    <w:p>
      <w:pPr>
        <w:pStyle w:val="Heading2"/>
        <w:spacing w:after="200" w:before="400" w:line="240"/>
        <w:jc w:val="left"/>
      </w:pPr>
      <w:r>
        <w:rPr>
          <w:rFonts w:ascii="Calibri" w:cs="Calibri" w:eastAsia="Calibri" w:hAnsi="Calibri"/>
          <w:b/>
          <w:bCs/>
          <w:color w:val="000000"/>
          <w:sz w:val="20"/>
          <w:szCs w:val="20"/>
        </w:rPr>
        <w:t xml:space="preserve">Monitoreo y revisión</w:t>
      </w:r>
    </w:p>
    <w:p>
      <w:pPr>
        <w:spacing w:after="120" w:before="0" w:line="276"/>
        <w:jc w:val="left"/>
      </w:pPr>
      <w:r>
        <w:rPr>
          <w:rFonts w:ascii="Calibri" w:cs="Calibri" w:eastAsia="Calibri" w:hAnsi="Calibri"/>
          <w:b w:val="false"/>
          <w:bCs w:val="false"/>
          <w:color w:val="333333"/>
          <w:sz w:val="20"/>
          <w:szCs w:val="20"/>
        </w:rPr>
        <w:t xml:space="preserve">TI y Seguridad de la Información podrán realizar revisiones periódicas para validar: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de la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Cumplimiento de configuraciones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conforme al alcance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Existencia de incidentes, desviaciones o accesos no permitidos.</w:t>
      </w:r>
    </w:p>
    <w:p>
      <w:pPr>
        <w:spacing w:after="120" w:before="0" w:line="276"/>
        <w:jc w:val="left"/>
      </w:pPr>
      <w:r>
        <w:rPr>
          <w:rFonts w:ascii="Calibri" w:cs="Calibri" w:eastAsia="Calibri" w:hAnsi="Calibri"/>
          <w:b w:val="false"/>
          <w:bCs w:val="false"/>
          <w:color w:val="333333"/>
          <w:sz w:val="20"/>
          <w:szCs w:val="20"/>
        </w:rPr>
        <w:t xml:space="preserve">Las autorizaciones deberán revisarse al menos una vez al año o antes, si cambia el puesto, el riesgo o la necesidad operativa.</w:t>
      </w:r>
    </w:p>
    <w:p>
      <w:pPr>
        <w:pStyle w:val="Heading2"/>
        <w:spacing w:after="200" w:before="400" w:line="240"/>
        <w:jc w:val="left"/>
      </w:pPr>
      <w:r>
        <w:rPr>
          <w:rFonts w:ascii="Calibri" w:cs="Calibri" w:eastAsia="Calibri" w:hAnsi="Calibri"/>
          <w:b/>
          <w:bCs/>
          <w:color w:val="000000"/>
          <w:sz w:val="20"/>
          <w:szCs w:val="20"/>
        </w:rPr>
        <w:t xml:space="preserve">Revocación</w:t>
      </w:r>
    </w:p>
    <w:p>
      <w:pPr>
        <w:spacing w:after="120" w:before="0" w:line="276"/>
        <w:jc w:val="left"/>
      </w:pPr>
      <w:r>
        <w:rPr>
          <w:rFonts w:ascii="Calibri" w:cs="Calibri" w:eastAsia="Calibri" w:hAnsi="Calibri"/>
          <w:b w:val="false"/>
          <w:bCs w:val="false"/>
          <w:color w:val="333333"/>
          <w:sz w:val="20"/>
          <w:szCs w:val="20"/>
        </w:rPr>
        <w:t xml:space="preserve">La autorización deberá revocarse de inmediato cuando ocurra cualquiera de los siguientes supuestos: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Baja del colaborador;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puesto o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Incumplimiento de políticas o procedimientos;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Pérdida, robo o compromiso del dispositivo;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Detección de uso indebido;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Vencimiento de la autorización;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Determinación de riesgo no aceptable.</w:t>
      </w:r>
    </w:p>
    <w:p>
      <w:pPr>
        <w:spacing w:after="120" w:before="0" w:line="276"/>
        <w:jc w:val="left"/>
      </w:pPr>
      <w:r>
        <w:rPr>
          <w:rFonts w:ascii="Calibri" w:cs="Calibri" w:eastAsia="Calibri" w:hAnsi="Calibri"/>
          <w:b w:val="false"/>
          <w:bCs w:val="false"/>
          <w:color w:val="333333"/>
          <w:sz w:val="20"/>
          <w:szCs w:val="20"/>
        </w:rPr>
        <w:t xml:space="preserve">La revocación deberá incluir, según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Deshabilitación de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Cierre de sesiones;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Borrado remoto;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Bloqueo del equipo;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Actualización del registro.</w:t>
      </w:r>
    </w:p>
    <w:p>
      <w:pPr>
        <w:pStyle w:val="Heading2"/>
        <w:spacing w:after="200" w:before="400" w:line="240"/>
        <w:jc w:val="left"/>
      </w:pPr>
      <w:r>
        <w:rPr>
          <w:rFonts w:ascii="Calibri" w:cs="Calibri" w:eastAsia="Calibri" w:hAnsi="Calibri"/>
          <w:b/>
          <w:bCs/>
          <w:color w:val="000000"/>
          <w:sz w:val="20"/>
          <w:szCs w:val="20"/>
        </w:rPr>
        <w:t xml:space="preserve">Atención a incidentes</w:t>
      </w:r>
    </w:p>
    <w:p>
      <w:pPr>
        <w:spacing w:after="120" w:before="0" w:line="276"/>
        <w:jc w:val="left"/>
      </w:pPr>
      <w:r>
        <w:rPr>
          <w:rFonts w:ascii="Calibri" w:cs="Calibri" w:eastAsia="Calibri" w:hAnsi="Calibri"/>
          <w:b w:val="false"/>
          <w:bCs w:val="false"/>
          <w:color w:val="333333"/>
          <w:sz w:val="20"/>
          <w:szCs w:val="20"/>
        </w:rPr>
        <w:t xml:space="preserve">Si un dispositivo autorizado se pierde, es robado, presenta compromiso de seguridad o se sospecha uso indebido, el usuario deberá reportarlo de inmediato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 jefe inmediato;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w:t>
      </w:r>
    </w:p>
    <w:p>
      <w:pPr>
        <w:spacing w:after="120" w:before="0" w:line="276"/>
        <w:jc w:val="left"/>
      </w:pPr>
      <w:r>
        <w:rPr>
          <w:rFonts w:ascii="Calibri" w:cs="Calibri" w:eastAsia="Calibri" w:hAnsi="Calibri"/>
          <w:b w:val="false"/>
          <w:bCs w:val="false"/>
          <w:color w:val="333333"/>
          <w:sz w:val="20"/>
          <w:szCs w:val="20"/>
        </w:rPr>
        <w:t xml:space="preserve">A partir del reporte,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deberá ejecutar medidas de contención, como bloqueo, revocación de accesos, análisis de impacto y, en su caso, activación del procedimiento de incidentes de seguridad.</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la autorización de uso de dispositivos móviles (teléfono celular</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la autorización de uso de dispositivos móviles (teléfono celular</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la autorizacin de uso de dispositivos mviles telfono celular</dc:title>
  <dc:subject>Proceso</dc:subject>
  <dc:creator>Administrador MAPLINKS</dc:creator>
  <cp:keywords>PR-SF-004</cp:keywords>
  <dc:description>Documento PR-SF-004</dc:description>
  <cp:lastModifiedBy>Administrador MAPLINKS</cp:lastModifiedBy>
  <cp:revision>1</cp:revision>
  <dcterms:created xsi:type="dcterms:W3CDTF">2026-09-30T21:33:05.552Z</dcterms:created>
  <dcterms:modified xsi:type="dcterms:W3CDTF">2026-09-30T21:33:05.552Z</dcterms:modified>
</cp:coreProperties>
</file>

<file path=docProps/custom.xml><?xml version="1.0" encoding="utf-8"?>
<Properties xmlns="http://schemas.openxmlformats.org/officeDocument/2006/custom-properties" xmlns:vt="http://schemas.openxmlformats.org/officeDocument/2006/docPropsVTypes"/>
</file>