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280"/>
        <w:jc w:val="center"/>
        <w:pBdr>
          <w:bottom w:val="single" w:sz="8" w:space="1" w:color="2F66E7"/>
        </w:pBdr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1. DATOS GENERALES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Folio de la acción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Folio de alerta / ticket relacionado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de apertura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Área responsable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Tipo de acción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☐ Preventiva    ☐ Correctiva    ☐ Mejora    ☐ Contención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2. PLAN DE ACCIÓN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Descripción de la acción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Causa o motivo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Actividad específica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Responsable de ejecución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de inicio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compromiso de cierre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real de cierre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Estatus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☐ Abierta    ☐ En proceso    ☐ Cerrada    ☐ Cancelada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Evidencia de ejecución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3. RESULTADO Y VALIDACIÓN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Resultado obtenido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  <w:br/>
              <w:t>____________________________________________________________________________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Observaciones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  <w:br/>
              <w:t>____________________________________________________________________________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</w:tr>
      <w:tr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Ejecuta</w:t>
            </w:r>
          </w:p>
        </w:tc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Valida</w:t>
            </w:r>
          </w:p>
        </w:tc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Aprueba</w:t>
            </w:r>
          </w:p>
        </w:tc>
      </w:tr>
    </w:tbl>
    <w:p>
      <w:pPr>
        <w:spacing w:after="8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FO-SF-006</w:t>
          </w:r>
        </w:p>
      </w:tc>
      <w:tc>
        <w:tcPr>
          <w:tcW w:w="6144" w:type="dxa"/>
          <w:gridSpan w:val="3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REGISTRO DE ACCIONES</w:t>
            <w:br/>
            <w:t>DERIVADAS</w:t>
          </w:r>
        </w:p>
      </w:tc>
      <w:tc>
        <w:tcPr>
          <w:tcW w:w="2048" w:type="dxa"/>
          <w:vMerge w:val="restart"/>
          <w:vAlign w:val="center"/>
        </w:tcPr>
        <w:p w14:paraId="40A08A8B" w14:textId="77777777" w:rsidR="00641197" w:rsidRDefault="00641197" w:rsidP="00641197"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noProof/>
              <w:color w:val="111111"/>
              <w:sz w:val="21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Emisión: 31/3/2026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Revisión: 2/4/2026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Versión: 1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</w:tcPr>
        <w:p>
          <w:pPr>
            <w:spacing w:after="0" w:before="0"/>
            <w:jc w:val="left"/>
          </w:pPr>
          <w:r>
            <w:rPr>
              <w:rFonts w:ascii="Aptos" w:hAnsi="Aptos" w:eastAsia="Aptos"/>
              <w:b w:val="0"/>
              <w:color w:val="111111"/>
              <w:sz w:val="21"/>
            </w:rPr>
            <w:t>Área: CONTROL INTERNO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